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A" w:rsidRDefault="0086519A" w:rsidP="001D25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-213360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9A" w:rsidRDefault="0086519A" w:rsidP="001D25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86519A" w:rsidRDefault="0086519A" w:rsidP="001D25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D25A3" w:rsidRDefault="0086519A" w:rsidP="0086519A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</w:rPr>
      </w:pPr>
      <w:r>
        <w:rPr>
          <w:b/>
          <w:caps/>
        </w:rPr>
        <w:t xml:space="preserve">ГЛАВА МУНИЦИПАЛЬНОГО ОБРАЗОВАНИЯ </w:t>
      </w:r>
      <w:r w:rsidR="001D25A3">
        <w:rPr>
          <w:b/>
          <w:caps/>
        </w:rPr>
        <w:t>Починковского городского поселения Починковского района Смоленской области</w:t>
      </w:r>
    </w:p>
    <w:p w:rsidR="001D25A3" w:rsidRDefault="001D25A3" w:rsidP="001D25A3">
      <w:pPr>
        <w:shd w:val="clear" w:color="auto" w:fill="FFFFFF"/>
        <w:ind w:right="1843" w:firstLine="748"/>
      </w:pPr>
    </w:p>
    <w:p w:rsidR="001D25A3" w:rsidRDefault="001D25A3" w:rsidP="001D25A3">
      <w:pPr>
        <w:pStyle w:val="2"/>
        <w:tabs>
          <w:tab w:val="left" w:pos="3540"/>
        </w:tabs>
        <w:ind w:right="0" w:firstLine="0"/>
      </w:pPr>
      <w:proofErr w:type="gramStart"/>
      <w:r>
        <w:t>Р</w:t>
      </w:r>
      <w:proofErr w:type="gramEnd"/>
      <w:r>
        <w:t xml:space="preserve"> </w:t>
      </w:r>
      <w:r w:rsidR="0086519A">
        <w:t>АСПОРЯЖЕНИЕ</w:t>
      </w:r>
    </w:p>
    <w:p w:rsidR="001D25A3" w:rsidRDefault="001D25A3" w:rsidP="001D25A3">
      <w:pPr>
        <w:shd w:val="clear" w:color="auto" w:fill="FFFFFF"/>
        <w:tabs>
          <w:tab w:val="left" w:pos="4245"/>
        </w:tabs>
      </w:pPr>
    </w:p>
    <w:p w:rsidR="001D25A3" w:rsidRDefault="001D25A3" w:rsidP="001D25A3">
      <w:pPr>
        <w:shd w:val="clear" w:color="auto" w:fill="FFFFFF"/>
        <w:tabs>
          <w:tab w:val="left" w:pos="4245"/>
        </w:tabs>
      </w:pPr>
      <w:r>
        <w:t xml:space="preserve">от </w:t>
      </w:r>
      <w:r w:rsidR="0086519A">
        <w:t>29.07.2011г.</w:t>
      </w:r>
      <w:r>
        <w:t xml:space="preserve">                   </w:t>
      </w:r>
      <w:r w:rsidR="0086519A">
        <w:t xml:space="preserve">                                                                    </w:t>
      </w:r>
      <w:r>
        <w:t xml:space="preserve"> № </w:t>
      </w:r>
      <w:r w:rsidR="007F484A">
        <w:t>53</w:t>
      </w:r>
    </w:p>
    <w:p w:rsidR="005F2C60" w:rsidRDefault="005F2C60"/>
    <w:p w:rsidR="0086519A" w:rsidRDefault="0086519A" w:rsidP="0086519A">
      <w:pPr>
        <w:shd w:val="clear" w:color="auto" w:fill="FFFFFF"/>
        <w:tabs>
          <w:tab w:val="left" w:pos="720"/>
        </w:tabs>
        <w:spacing w:before="328"/>
        <w:ind w:right="4"/>
        <w:jc w:val="both"/>
        <w:rPr>
          <w:szCs w:val="28"/>
        </w:rPr>
      </w:pPr>
      <w:r>
        <w:rPr>
          <w:szCs w:val="28"/>
        </w:rPr>
        <w:t>Об утверждении Положения о Комиссии по противодействию коррупции в Совете депутатов Починковского городского поселения Починковского района Смоленской области</w:t>
      </w:r>
    </w:p>
    <w:p w:rsidR="00693F02" w:rsidRDefault="00693F02" w:rsidP="00693F02">
      <w:pPr>
        <w:shd w:val="clear" w:color="auto" w:fill="FFFFFF"/>
        <w:tabs>
          <w:tab w:val="left" w:pos="720"/>
        </w:tabs>
        <w:spacing w:before="328"/>
        <w:ind w:right="4"/>
        <w:jc w:val="both"/>
        <w:rPr>
          <w:szCs w:val="28"/>
        </w:rPr>
      </w:pPr>
      <w:r>
        <w:rPr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19.05.2008 № 815 «О мерах по противодействию коррупции», в целях обеспечения организации деятельности Комиссии по противодействию коррупции в</w:t>
      </w:r>
      <w:r w:rsidR="0086519A" w:rsidRPr="0086519A">
        <w:rPr>
          <w:szCs w:val="28"/>
        </w:rPr>
        <w:t xml:space="preserve"> </w:t>
      </w:r>
      <w:r w:rsidR="0086519A">
        <w:rPr>
          <w:szCs w:val="28"/>
        </w:rPr>
        <w:t>Совете депутатов Починковского городского поселения Починковского района Смоленской области</w:t>
      </w:r>
      <w:r>
        <w:rPr>
          <w:szCs w:val="28"/>
        </w:rPr>
        <w:t>:</w:t>
      </w:r>
      <w:r w:rsidR="0086519A"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6519A" w:rsidRDefault="0086519A" w:rsidP="00693F02">
      <w:pPr>
        <w:rPr>
          <w:szCs w:val="28"/>
        </w:rPr>
      </w:pPr>
    </w:p>
    <w:p w:rsidR="00A96F8E" w:rsidRDefault="00693F02" w:rsidP="00A96F8E">
      <w:pPr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1. Утвердить прилагаемое Положение о Комиссии по противодействию коррупции в </w:t>
      </w:r>
      <w:r w:rsidR="0086519A">
        <w:rPr>
          <w:szCs w:val="28"/>
        </w:rPr>
        <w:t xml:space="preserve">Совете депутатов Починковского городского поселения Починковского района Смоленской области </w:t>
      </w: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Default="0086519A" w:rsidP="00A96F8E">
      <w:pPr>
        <w:rPr>
          <w:szCs w:val="28"/>
        </w:rPr>
      </w:pPr>
    </w:p>
    <w:p w:rsidR="0086519A" w:rsidRPr="00A96F8E" w:rsidRDefault="0086519A" w:rsidP="00A96F8E"/>
    <w:p w:rsidR="00A96F8E" w:rsidRDefault="00A96F8E" w:rsidP="00A96F8E"/>
    <w:p w:rsidR="00A96F8E" w:rsidRDefault="0086519A" w:rsidP="00A96F8E">
      <w:pPr>
        <w:shd w:val="clear" w:color="auto" w:fill="FFFFFF"/>
        <w:tabs>
          <w:tab w:val="left" w:pos="5424"/>
        </w:tabs>
      </w:pPr>
      <w:r>
        <w:t xml:space="preserve">   </w:t>
      </w:r>
      <w:r w:rsidR="00A96F8E">
        <w:tab/>
        <w:t>С.Э. Петровская</w:t>
      </w: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A96F8E">
      <w:pPr>
        <w:shd w:val="clear" w:color="auto" w:fill="FFFFFF"/>
        <w:tabs>
          <w:tab w:val="left" w:pos="5424"/>
        </w:tabs>
      </w:pPr>
    </w:p>
    <w:p w:rsidR="004F783D" w:rsidRDefault="004F783D" w:rsidP="004F783D">
      <w:pPr>
        <w:spacing w:after="120"/>
        <w:jc w:val="center"/>
        <w:outlineLvl w:val="0"/>
        <w:rPr>
          <w:b/>
          <w:bCs/>
          <w:color w:val="000000"/>
          <w:kern w:val="36"/>
          <w:szCs w:val="28"/>
        </w:rPr>
      </w:pPr>
    </w:p>
    <w:p w:rsidR="004F783D" w:rsidRPr="004F783D" w:rsidRDefault="004F783D" w:rsidP="004F783D">
      <w:pPr>
        <w:spacing w:after="120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bookmarkStart w:id="0" w:name="_GoBack"/>
      <w:r w:rsidRPr="004F783D">
        <w:rPr>
          <w:b/>
          <w:bCs/>
          <w:color w:val="000000"/>
          <w:kern w:val="36"/>
          <w:sz w:val="32"/>
          <w:szCs w:val="32"/>
        </w:rPr>
        <w:lastRenderedPageBreak/>
        <w:t xml:space="preserve">Положение </w:t>
      </w:r>
    </w:p>
    <w:p w:rsidR="004F783D" w:rsidRPr="004F783D" w:rsidRDefault="004F783D" w:rsidP="004F783D">
      <w:pPr>
        <w:spacing w:after="120"/>
        <w:jc w:val="center"/>
        <w:outlineLvl w:val="0"/>
        <w:rPr>
          <w:color w:val="D30001"/>
          <w:kern w:val="36"/>
          <w:sz w:val="32"/>
          <w:szCs w:val="32"/>
        </w:rPr>
      </w:pPr>
      <w:r w:rsidRPr="004F783D">
        <w:rPr>
          <w:b/>
          <w:bCs/>
          <w:color w:val="000000"/>
          <w:kern w:val="36"/>
          <w:sz w:val="32"/>
          <w:szCs w:val="32"/>
        </w:rPr>
        <w:t>о Комиссии по противодействию коррупции в Совете депутатов Починковского городского поселения Починковского района  Смоленской области</w:t>
      </w:r>
    </w:p>
    <w:bookmarkEnd w:id="0"/>
    <w:p w:rsidR="004F783D" w:rsidRPr="00ED6D55" w:rsidRDefault="004F783D" w:rsidP="004F783D">
      <w:pPr>
        <w:spacing w:after="120"/>
        <w:jc w:val="both"/>
        <w:outlineLvl w:val="0"/>
        <w:rPr>
          <w:color w:val="D30001"/>
          <w:kern w:val="36"/>
          <w:szCs w:val="28"/>
        </w:rPr>
      </w:pPr>
      <w:r w:rsidRPr="00ED6D55">
        <w:rPr>
          <w:color w:val="000000"/>
          <w:kern w:val="36"/>
          <w:szCs w:val="28"/>
        </w:rPr>
        <w:t>                                 1. Общие положения</w:t>
      </w:r>
    </w:p>
    <w:p w:rsidR="004F783D" w:rsidRPr="00ED6D55" w:rsidRDefault="004F783D" w:rsidP="004F783D">
      <w:pPr>
        <w:spacing w:after="120"/>
        <w:jc w:val="both"/>
        <w:outlineLvl w:val="0"/>
        <w:rPr>
          <w:szCs w:val="28"/>
        </w:rPr>
      </w:pPr>
      <w:r w:rsidRPr="00ED6D55">
        <w:rPr>
          <w:szCs w:val="28"/>
        </w:rPr>
        <w:t xml:space="preserve">1.1. Комиссия по противодействию коррупции (далее - Комиссия) является совещательным органом при </w:t>
      </w:r>
      <w:r w:rsidRPr="00ED6D55">
        <w:rPr>
          <w:bCs/>
          <w:color w:val="000000"/>
          <w:kern w:val="36"/>
          <w:szCs w:val="28"/>
        </w:rPr>
        <w:t>Совете депутатов Починковского городского поселения Починковского района  Смоленской области</w:t>
      </w:r>
      <w:r w:rsidRPr="00ED6D55">
        <w:rPr>
          <w:szCs w:val="28"/>
        </w:rPr>
        <w:t>, образованным для определения приоритетных направлений в сфере борьбы с коррупцией и создания эффективной системы противодействия коррупции.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Смоленской области, нормативными правовыми актами Совета депутатов </w:t>
      </w:r>
      <w:r w:rsidRPr="00ED6D55">
        <w:rPr>
          <w:bCs/>
          <w:color w:val="000000"/>
          <w:kern w:val="36"/>
          <w:szCs w:val="28"/>
        </w:rPr>
        <w:t>Починковского городского поселения Починковского района  Смоленской области</w:t>
      </w:r>
      <w:r w:rsidRPr="00ED6D55">
        <w:rPr>
          <w:szCs w:val="28"/>
        </w:rPr>
        <w:t xml:space="preserve">, Главы  муниципального образования </w:t>
      </w:r>
      <w:r w:rsidRPr="00ED6D55">
        <w:rPr>
          <w:bCs/>
          <w:color w:val="000000"/>
          <w:kern w:val="36"/>
          <w:szCs w:val="28"/>
        </w:rPr>
        <w:t>Починковского городского поселения Починковского района  Смоленской области</w:t>
      </w:r>
      <w:r w:rsidRPr="00ED6D55">
        <w:rPr>
          <w:szCs w:val="28"/>
        </w:rPr>
        <w:t>, а также настоящим Положением.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 xml:space="preserve">1.3. Комиссия создается в составе </w:t>
      </w:r>
      <w:r>
        <w:rPr>
          <w:szCs w:val="28"/>
        </w:rPr>
        <w:t>5</w:t>
      </w:r>
      <w:r w:rsidRPr="00ED6D55">
        <w:rPr>
          <w:szCs w:val="28"/>
        </w:rPr>
        <w:t xml:space="preserve"> членов. В состав Комиссии входят представители </w:t>
      </w:r>
      <w:r w:rsidRPr="00ED6D55">
        <w:rPr>
          <w:bCs/>
          <w:color w:val="000000"/>
          <w:kern w:val="36"/>
          <w:szCs w:val="28"/>
        </w:rPr>
        <w:t>Совет</w:t>
      </w:r>
      <w:r>
        <w:rPr>
          <w:bCs/>
          <w:color w:val="000000"/>
          <w:kern w:val="36"/>
          <w:szCs w:val="28"/>
        </w:rPr>
        <w:t>а</w:t>
      </w:r>
      <w:r w:rsidRPr="00ED6D55">
        <w:rPr>
          <w:bCs/>
          <w:color w:val="000000"/>
          <w:kern w:val="36"/>
          <w:szCs w:val="28"/>
        </w:rPr>
        <w:t xml:space="preserve"> депутатов Починковского городского поселения Починковского района  Смоленской области</w:t>
      </w:r>
      <w:r w:rsidRPr="00ED6D55">
        <w:rPr>
          <w:szCs w:val="28"/>
        </w:rPr>
        <w:t>, государственных органов, по согласованию.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 xml:space="preserve">Персональный состав Комиссии утверждается распоряжением Главы муниципального образования </w:t>
      </w:r>
      <w:r w:rsidRPr="00ED6D55">
        <w:rPr>
          <w:bCs/>
          <w:color w:val="000000"/>
          <w:kern w:val="36"/>
          <w:szCs w:val="28"/>
        </w:rPr>
        <w:t>Починковского городского поселения Починковского района  Смоленской области</w:t>
      </w:r>
      <w:r w:rsidRPr="00ED6D55">
        <w:rPr>
          <w:szCs w:val="28"/>
        </w:rPr>
        <w:t>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1.4. Члены Комиссии принимают участие в ее работе на общественных началах.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                                2. Задачи комиссии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Основными задачами Комиссии являются: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1) выявление и изучение причин и условий, способствующих коррупции, подготовка предложений по их устранению;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2) организация в пределах своих полномочий взаимодействия между государственными органами, органами местного самоуправления, государственными и общественными организациями по вопросам противодействия коррупции.</w:t>
      </w:r>
    </w:p>
    <w:p w:rsidR="004F783D" w:rsidRPr="00ED6D55" w:rsidRDefault="004F783D" w:rsidP="004F783D">
      <w:pPr>
        <w:spacing w:after="120"/>
        <w:jc w:val="both"/>
        <w:outlineLvl w:val="0"/>
        <w:rPr>
          <w:color w:val="D30001"/>
          <w:kern w:val="36"/>
          <w:szCs w:val="28"/>
        </w:rPr>
      </w:pPr>
      <w:r w:rsidRPr="00ED6D55">
        <w:rPr>
          <w:color w:val="000000"/>
          <w:kern w:val="36"/>
          <w:szCs w:val="28"/>
        </w:rPr>
        <w:t>                              3. Полномочия комиссии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3.1. Комиссия для выполнения возложенных на нее задач осуществляет: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 xml:space="preserve">1) анализ деятельности </w:t>
      </w:r>
      <w:r w:rsidRPr="00ED6D55">
        <w:rPr>
          <w:bCs/>
          <w:color w:val="000000"/>
          <w:kern w:val="36"/>
          <w:szCs w:val="28"/>
        </w:rPr>
        <w:t>Совет</w:t>
      </w:r>
      <w:r>
        <w:rPr>
          <w:bCs/>
          <w:color w:val="000000"/>
          <w:kern w:val="36"/>
          <w:szCs w:val="28"/>
        </w:rPr>
        <w:t>а</w:t>
      </w:r>
      <w:r w:rsidRPr="00ED6D55">
        <w:rPr>
          <w:bCs/>
          <w:color w:val="000000"/>
          <w:kern w:val="36"/>
          <w:szCs w:val="28"/>
        </w:rPr>
        <w:t xml:space="preserve"> депутатов Починковского городского поселения Починковского района  Смоленской области</w:t>
      </w:r>
      <w:r w:rsidRPr="00ED6D55">
        <w:rPr>
          <w:szCs w:val="28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</w:t>
      </w:r>
      <w:r w:rsidRPr="00ED6D55">
        <w:rPr>
          <w:szCs w:val="28"/>
        </w:rPr>
        <w:lastRenderedPageBreak/>
        <w:t>обращений граждан, информации распространенной средствами массовой информации, протестов, представлений, предписаний государственных органов;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 xml:space="preserve">2) рассмотрение результатов антикоррупционной экспертизы проектов и вступивших в силу нормативных правовых актов </w:t>
      </w:r>
      <w:r w:rsidRPr="00ED6D55">
        <w:rPr>
          <w:bCs/>
          <w:color w:val="000000"/>
          <w:kern w:val="36"/>
          <w:szCs w:val="28"/>
        </w:rPr>
        <w:t>Совет</w:t>
      </w:r>
      <w:r>
        <w:rPr>
          <w:bCs/>
          <w:color w:val="000000"/>
          <w:kern w:val="36"/>
          <w:szCs w:val="28"/>
        </w:rPr>
        <w:t>а</w:t>
      </w:r>
      <w:r w:rsidRPr="00ED6D55">
        <w:rPr>
          <w:bCs/>
          <w:color w:val="000000"/>
          <w:kern w:val="36"/>
          <w:szCs w:val="28"/>
        </w:rPr>
        <w:t xml:space="preserve"> депутатов Починковского городского поселения Починковского района  Смоленской области</w:t>
      </w:r>
      <w:r w:rsidRPr="00ED6D55">
        <w:rPr>
          <w:szCs w:val="28"/>
        </w:rPr>
        <w:t>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 xml:space="preserve">3) содействие организации общественного </w:t>
      </w:r>
      <w:proofErr w:type="gramStart"/>
      <w:r w:rsidRPr="00ED6D55">
        <w:rPr>
          <w:szCs w:val="28"/>
        </w:rPr>
        <w:t>контроля за</w:t>
      </w:r>
      <w:proofErr w:type="gramEnd"/>
      <w:r w:rsidRPr="00ED6D55">
        <w:rPr>
          <w:szCs w:val="28"/>
        </w:rPr>
        <w:t xml:space="preserve"> исполнением нормативных правовых актов в сфере противодействия коррупции;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4) иные функции в соответствии с законодательством.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3.2. Комиссия имеет право: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1) запрашивать у органов государственной власти, органов местного самоуправления и организаций, необходимые материалы и информацию по вопросам своей деятельности;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2) приглашать для участия в своих заседаниях представителей государственных органов, органов местного самоуправления, государственных и общественных организаций, граждан;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3) направлять своих представителей для участия в совещаниях, конференциях и семинарах по вопросам противодействия коррупции;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4) организовывать и проводить координационные совещания и рабочие встречи по вопросам противодействия коррупции;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5) осуществлять иные права в пределах своей компетенции.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3.3. Для решения отдельных вопросов Комиссия может создавать рабочие группы из числа членов Комиссии и представителей государственных органов, органов местного самоуправления, государственных и общественных организаций - по согласованию.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                    4 . Организация и порядок работы комиссии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4.1. Основной формой работы Комиссии являются заседания</w:t>
      </w:r>
      <w:proofErr w:type="gramStart"/>
      <w:r>
        <w:rPr>
          <w:szCs w:val="28"/>
        </w:rPr>
        <w:t>.</w:t>
      </w:r>
      <w:proofErr w:type="gramEnd"/>
      <w:r w:rsidRPr="00ED6D55">
        <w:rPr>
          <w:szCs w:val="28"/>
        </w:rPr>
        <w:t xml:space="preserve"> </w:t>
      </w:r>
      <w:proofErr w:type="gramStart"/>
      <w:r w:rsidRPr="00ED6D55">
        <w:rPr>
          <w:szCs w:val="28"/>
        </w:rPr>
        <w:t>к</w:t>
      </w:r>
      <w:proofErr w:type="gramEnd"/>
      <w:r w:rsidRPr="00ED6D55">
        <w:rPr>
          <w:szCs w:val="28"/>
        </w:rPr>
        <w:t>оторые проводятся по мере необходимости</w:t>
      </w:r>
      <w:r>
        <w:rPr>
          <w:szCs w:val="28"/>
        </w:rPr>
        <w:t>.</w:t>
      </w:r>
      <w:r w:rsidRPr="00ED6D55">
        <w:rPr>
          <w:szCs w:val="28"/>
        </w:rPr>
        <w:t xml:space="preserve"> Заседание комиссии считается правомочным, если на нем присутствуют более половины членов от установленного численного состава Комиссии.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Заседание Комиссии ведет председатель Комиссии, а в случае его отсутствия - заместитель председателя Комиссии.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4.2. Председатель Комиссии: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1) руководит деятельностью Комиссии;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2) формирует и утверждает проект повестки дня заседания Комиссии на основе предложений членов Комиссии;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3) созывает заседания Комиссии, организует их подготовку и председательствует на них;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4) разрабатывает планы работы Комиссии и организует их реализацию в соответствии с задачами Комиссии;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5) рассматривает вопросы, связанные с реализацией решений Комиссии;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6) подписывает протоколы Комиссии;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7) представляет Комиссию в отношениях с государственными органами,  государственными и общественными организациями, гражданами;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lastRenderedPageBreak/>
        <w:t xml:space="preserve">8) осуществляет </w:t>
      </w:r>
      <w:proofErr w:type="gramStart"/>
      <w:r w:rsidRPr="00ED6D55">
        <w:rPr>
          <w:szCs w:val="28"/>
        </w:rPr>
        <w:t>контроль за</w:t>
      </w:r>
      <w:proofErr w:type="gramEnd"/>
      <w:r w:rsidRPr="00ED6D55">
        <w:rPr>
          <w:szCs w:val="28"/>
        </w:rPr>
        <w:t xml:space="preserve"> выполнением решений Комиссии;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9) осуществляет иные полномочия, направленные на реализацию задач Комиссии.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4.3. Комиссия в пределах своей компетенции принимает решения, которые оформляются протоколом.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4.4. Решения Комиссии носят рекомендательный характер.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4.5. Решения Комиссии считаются принятыми, если за них проголосовало не менее половины от числа присутствующих на заседании членов Комиссии. В случае равного количества голосов голос председателя Комиссии (либо председательствующего на заседании) является решающим.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>4.6. Ведение протокола заседания Комиссии осуществляется секретарём Комиссии</w:t>
      </w:r>
    </w:p>
    <w:p w:rsidR="004F783D" w:rsidRPr="00ED6D55" w:rsidRDefault="004F783D" w:rsidP="004F783D">
      <w:pPr>
        <w:jc w:val="both"/>
        <w:rPr>
          <w:szCs w:val="28"/>
        </w:rPr>
      </w:pPr>
      <w:r w:rsidRPr="00ED6D55">
        <w:rPr>
          <w:szCs w:val="28"/>
        </w:rPr>
        <w:t xml:space="preserve">4.7. Организационно-техническое обеспечение деятельности Комиссии осуществляет </w:t>
      </w:r>
      <w:r w:rsidRPr="00ED6D55">
        <w:rPr>
          <w:bCs/>
          <w:color w:val="000000"/>
          <w:kern w:val="36"/>
          <w:szCs w:val="28"/>
        </w:rPr>
        <w:t>Совет депутатов Починковского городского поселения Починковского района  Смоленской области</w:t>
      </w:r>
      <w:r w:rsidRPr="00ED6D55">
        <w:rPr>
          <w:szCs w:val="28"/>
        </w:rPr>
        <w:t>.</w:t>
      </w:r>
    </w:p>
    <w:p w:rsidR="00693F02" w:rsidRPr="00A96F8E" w:rsidRDefault="00693F02" w:rsidP="00A96F8E"/>
    <w:sectPr w:rsidR="00693F02" w:rsidRPr="00A9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3"/>
    <w:rsid w:val="00062FC3"/>
    <w:rsid w:val="001D25A3"/>
    <w:rsid w:val="004F783D"/>
    <w:rsid w:val="005F2C60"/>
    <w:rsid w:val="00693F02"/>
    <w:rsid w:val="007F484A"/>
    <w:rsid w:val="0086519A"/>
    <w:rsid w:val="00A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5A3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5A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5A3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5A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2011-08-04T06:49:00Z</dcterms:created>
  <dcterms:modified xsi:type="dcterms:W3CDTF">2015-02-02T10:11:00Z</dcterms:modified>
</cp:coreProperties>
</file>