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99" w:rsidRDefault="00525C63" w:rsidP="00664299">
      <w:pPr>
        <w:rPr>
          <w:sz w:val="20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7BB0651C" wp14:editId="3923EED7">
            <wp:simplePos x="0" y="0"/>
            <wp:positionH relativeFrom="column">
              <wp:posOffset>2367915</wp:posOffset>
            </wp:positionH>
            <wp:positionV relativeFrom="paragraph">
              <wp:posOffset>-243840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299" w:rsidRDefault="00664299" w:rsidP="00664299">
      <w:pPr>
        <w:shd w:val="clear" w:color="auto" w:fill="FFFFFF"/>
        <w:tabs>
          <w:tab w:val="left" w:pos="5424"/>
        </w:tabs>
        <w:ind w:left="-426"/>
      </w:pPr>
    </w:p>
    <w:p w:rsidR="00890B38" w:rsidRDefault="00890B38" w:rsidP="00890B38">
      <w:pPr>
        <w:ind w:left="-426"/>
        <w:jc w:val="center"/>
        <w:rPr>
          <w:b/>
          <w:caps/>
        </w:rPr>
      </w:pPr>
    </w:p>
    <w:p w:rsidR="00890B38" w:rsidRDefault="00890B38" w:rsidP="00890B38">
      <w:pPr>
        <w:ind w:left="-426"/>
        <w:jc w:val="center"/>
        <w:rPr>
          <w:b/>
          <w:caps/>
        </w:rPr>
      </w:pPr>
      <w:bookmarkStart w:id="0" w:name="_GoBack"/>
      <w:r>
        <w:rPr>
          <w:b/>
          <w:caps/>
        </w:rPr>
        <w:t xml:space="preserve">Совет депутатов Починковского городского поселения </w:t>
      </w:r>
      <w:bookmarkEnd w:id="0"/>
      <w:r>
        <w:rPr>
          <w:b/>
          <w:caps/>
        </w:rPr>
        <w:t>Починковского района Смоленской области</w:t>
      </w:r>
    </w:p>
    <w:p w:rsidR="00890B38" w:rsidRDefault="00890B38" w:rsidP="00890B38">
      <w:pPr>
        <w:shd w:val="clear" w:color="auto" w:fill="FFFFFF"/>
        <w:ind w:right="1843" w:firstLine="748"/>
        <w:jc w:val="center"/>
      </w:pPr>
    </w:p>
    <w:p w:rsidR="00890B38" w:rsidRDefault="00890B38" w:rsidP="00890B38">
      <w:pPr>
        <w:pStyle w:val="2"/>
        <w:tabs>
          <w:tab w:val="left" w:pos="2895"/>
        </w:tabs>
      </w:pPr>
      <w:proofErr w:type="gramStart"/>
      <w:r>
        <w:t>Р</w:t>
      </w:r>
      <w:proofErr w:type="gramEnd"/>
      <w:r>
        <w:t xml:space="preserve"> Е Ш Е Н И Е</w:t>
      </w:r>
    </w:p>
    <w:p w:rsidR="00890B38" w:rsidRDefault="00890B38" w:rsidP="00890B38">
      <w:pPr>
        <w:shd w:val="clear" w:color="auto" w:fill="FFFFFF"/>
        <w:tabs>
          <w:tab w:val="left" w:pos="5424"/>
        </w:tabs>
        <w:ind w:left="-426"/>
      </w:pPr>
    </w:p>
    <w:p w:rsidR="00890B38" w:rsidRDefault="00890B38" w:rsidP="00890B38">
      <w:pPr>
        <w:shd w:val="clear" w:color="auto" w:fill="FFFFFF"/>
        <w:tabs>
          <w:tab w:val="left" w:pos="5424"/>
        </w:tabs>
        <w:ind w:left="-426"/>
      </w:pPr>
      <w:r>
        <w:t xml:space="preserve">от 27 января 2015 года  № </w:t>
      </w:r>
      <w:r w:rsidR="00F87B26">
        <w:t>2</w:t>
      </w:r>
    </w:p>
    <w:p w:rsidR="00890B38" w:rsidRPr="00901A08" w:rsidRDefault="00890B38" w:rsidP="00890B38">
      <w:pPr>
        <w:ind w:left="-426"/>
        <w:jc w:val="both"/>
        <w:rPr>
          <w:sz w:val="24"/>
        </w:rPr>
      </w:pPr>
      <w:r w:rsidRPr="00901A08">
        <w:rPr>
          <w:sz w:val="24"/>
        </w:rPr>
        <w:t xml:space="preserve">   г. Починок</w:t>
      </w:r>
    </w:p>
    <w:p w:rsidR="00890B38" w:rsidRPr="00901A08" w:rsidRDefault="00890B38" w:rsidP="00890B38">
      <w:pPr>
        <w:ind w:left="-426"/>
        <w:jc w:val="both"/>
        <w:rPr>
          <w:sz w:val="24"/>
        </w:rPr>
      </w:pPr>
    </w:p>
    <w:tbl>
      <w:tblPr>
        <w:tblW w:w="10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686"/>
      </w:tblGrid>
      <w:tr w:rsidR="00890B38" w:rsidTr="00E7594F">
        <w:tc>
          <w:tcPr>
            <w:tcW w:w="5671" w:type="dxa"/>
          </w:tcPr>
          <w:p w:rsidR="00890B38" w:rsidRDefault="00890B38" w:rsidP="00890B38">
            <w:pPr>
              <w:widowControl w:val="0"/>
              <w:spacing w:line="276" w:lineRule="auto"/>
              <w:jc w:val="both"/>
              <w:rPr>
                <w:bCs/>
                <w:i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утверждении Порядка предоставления иных межбюджетных трансфертов, переданных из  бюджета Починковского городского поселения Починковского района Смоленской области бюджету муниципального образования «Починковский район» Смоленской области на осуществление части  полномочий</w:t>
            </w:r>
          </w:p>
        </w:tc>
        <w:tc>
          <w:tcPr>
            <w:tcW w:w="4686" w:type="dxa"/>
          </w:tcPr>
          <w:p w:rsidR="00890B38" w:rsidRDefault="00890B38" w:rsidP="0080648F">
            <w:pPr>
              <w:pStyle w:val="a5"/>
              <w:spacing w:line="276" w:lineRule="auto"/>
              <w:rPr>
                <w:bCs/>
                <w:lang w:eastAsia="en-US"/>
              </w:rPr>
            </w:pPr>
          </w:p>
          <w:p w:rsidR="00890B38" w:rsidRDefault="00890B38" w:rsidP="0080648F">
            <w:pPr>
              <w:pStyle w:val="a5"/>
              <w:spacing w:line="276" w:lineRule="auto"/>
              <w:rPr>
                <w:bCs/>
                <w:lang w:eastAsia="en-US"/>
              </w:rPr>
            </w:pPr>
          </w:p>
          <w:p w:rsidR="00890B38" w:rsidRDefault="00890B38" w:rsidP="0080648F">
            <w:pPr>
              <w:pStyle w:val="a5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</w:p>
        </w:tc>
      </w:tr>
    </w:tbl>
    <w:p w:rsidR="00890B38" w:rsidRDefault="00890B38" w:rsidP="00E7594F">
      <w:pPr>
        <w:pStyle w:val="a5"/>
        <w:ind w:left="-426"/>
      </w:pPr>
      <w:r>
        <w:t xml:space="preserve">     </w:t>
      </w:r>
    </w:p>
    <w:p w:rsidR="00890B38" w:rsidRDefault="00890B38" w:rsidP="00E7594F">
      <w:pPr>
        <w:pStyle w:val="21"/>
        <w:ind w:left="-426" w:right="-1" w:firstLine="708"/>
        <w:jc w:val="both"/>
        <w:rPr>
          <w:szCs w:val="28"/>
        </w:rPr>
      </w:pPr>
      <w:r>
        <w:rPr>
          <w:szCs w:val="28"/>
        </w:rPr>
        <w:t>В соответствии со статьей 142 и 142.5 Бюджетного кодекса Российской Федерации, Федеральным законом от 06.10.2003 № 131 «Об общих принципах организации местного самоуправления в Российской Федерации»,</w:t>
      </w:r>
    </w:p>
    <w:p w:rsidR="00890B38" w:rsidRDefault="00890B38" w:rsidP="00E7594F">
      <w:pPr>
        <w:pStyle w:val="21"/>
        <w:ind w:left="-426" w:right="-1" w:firstLine="708"/>
        <w:jc w:val="both"/>
        <w:rPr>
          <w:szCs w:val="28"/>
        </w:rPr>
      </w:pPr>
      <w:r>
        <w:rPr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890B38" w:rsidRDefault="00890B38" w:rsidP="00E7594F">
      <w:pPr>
        <w:pStyle w:val="a5"/>
        <w:ind w:left="-426" w:right="-1"/>
        <w:rPr>
          <w:szCs w:val="28"/>
        </w:rPr>
      </w:pPr>
    </w:p>
    <w:p w:rsidR="00890B38" w:rsidRDefault="00890B38" w:rsidP="00E7594F">
      <w:pPr>
        <w:ind w:left="-426" w:right="-1"/>
        <w:jc w:val="both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Л:</w:t>
      </w:r>
    </w:p>
    <w:p w:rsidR="00890B38" w:rsidRDefault="00E7594F" w:rsidP="00E7594F">
      <w:pPr>
        <w:pStyle w:val="21"/>
        <w:ind w:left="-426" w:right="-1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890B38">
        <w:rPr>
          <w:szCs w:val="28"/>
        </w:rPr>
        <w:t>1. Утвердить прилагаемый Порядок предоставления иных межбюджетных трансфертов из бюджета Починковского городского поселения Починковского района Смоленской области бюджету муниципального образования «Починковский район» Смоленской области на осуществление части полномочий.</w:t>
      </w:r>
    </w:p>
    <w:p w:rsidR="009A117F" w:rsidRDefault="00890B38" w:rsidP="00E7594F">
      <w:pPr>
        <w:ind w:left="-426" w:right="-1" w:firstLine="567"/>
        <w:jc w:val="both"/>
        <w:rPr>
          <w:szCs w:val="28"/>
        </w:rPr>
      </w:pPr>
      <w:r>
        <w:rPr>
          <w:szCs w:val="28"/>
        </w:rPr>
        <w:t xml:space="preserve"> 2.</w:t>
      </w:r>
      <w:r w:rsidR="009A117F" w:rsidRPr="009A117F">
        <w:rPr>
          <w:szCs w:val="28"/>
        </w:rPr>
        <w:t xml:space="preserve"> </w:t>
      </w:r>
      <w:r w:rsidR="009A117F">
        <w:rPr>
          <w:szCs w:val="28"/>
        </w:rPr>
        <w:t xml:space="preserve">Признать утратившим силу решение </w:t>
      </w:r>
      <w:r w:rsidR="009A117F">
        <w:rPr>
          <w:szCs w:val="28"/>
          <w:lang w:eastAsia="en-US"/>
        </w:rPr>
        <w:t xml:space="preserve">Совета  депутатов Починковского городского поселения Починковского района Смоленской области от 16.12.2014г. №51 «Об утверждении </w:t>
      </w:r>
      <w:r w:rsidR="009A117F">
        <w:rPr>
          <w:szCs w:val="28"/>
        </w:rPr>
        <w:t>Порядка предоставления иных межбюджетных трансфертов из бюджета муниципального образования Починковского городского поселения Починковского района Смоленской области бюджету муниципального образования «Починковский район» Смоленской области на осуществление части полномочий».</w:t>
      </w:r>
    </w:p>
    <w:p w:rsidR="00890B38" w:rsidRDefault="009A117F" w:rsidP="00E7594F">
      <w:pPr>
        <w:ind w:left="-426" w:right="-1" w:firstLine="567"/>
        <w:jc w:val="both"/>
        <w:rPr>
          <w:szCs w:val="28"/>
        </w:rPr>
      </w:pPr>
      <w:r>
        <w:rPr>
          <w:szCs w:val="28"/>
        </w:rPr>
        <w:t xml:space="preserve"> 3.</w:t>
      </w:r>
      <w:r w:rsidR="00890B38">
        <w:rPr>
          <w:szCs w:val="28"/>
        </w:rPr>
        <w:t xml:space="preserve"> Опубликовать настоящее решение в газете «Сельская новь».</w:t>
      </w:r>
    </w:p>
    <w:p w:rsidR="009A117F" w:rsidRDefault="009A117F" w:rsidP="00E7594F">
      <w:pPr>
        <w:pStyle w:val="a7"/>
        <w:ind w:left="-426" w:right="-1" w:firstLine="567"/>
        <w:rPr>
          <w:szCs w:val="28"/>
        </w:rPr>
      </w:pPr>
    </w:p>
    <w:p w:rsidR="00890B38" w:rsidRDefault="00890B38" w:rsidP="00E7594F">
      <w:pPr>
        <w:pStyle w:val="a7"/>
        <w:ind w:left="-426" w:right="-1" w:firstLine="0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890B38" w:rsidRDefault="00890B38" w:rsidP="00E7594F">
      <w:pPr>
        <w:shd w:val="clear" w:color="auto" w:fill="FFFFFF"/>
        <w:spacing w:line="322" w:lineRule="exact"/>
        <w:ind w:left="-426" w:right="-1"/>
        <w:jc w:val="both"/>
        <w:rPr>
          <w:szCs w:val="28"/>
        </w:rPr>
      </w:pPr>
      <w:r>
        <w:rPr>
          <w:szCs w:val="28"/>
        </w:rPr>
        <w:t xml:space="preserve">Починковского городского поселения </w:t>
      </w:r>
    </w:p>
    <w:p w:rsidR="00890B38" w:rsidRDefault="00890B38" w:rsidP="00E7594F">
      <w:pPr>
        <w:shd w:val="clear" w:color="auto" w:fill="FFFFFF"/>
        <w:spacing w:line="322" w:lineRule="exact"/>
        <w:ind w:left="-426" w:right="-1"/>
        <w:jc w:val="both"/>
        <w:rPr>
          <w:szCs w:val="28"/>
        </w:rPr>
      </w:pPr>
      <w:r>
        <w:rPr>
          <w:szCs w:val="28"/>
        </w:rPr>
        <w:t>Починковского района</w:t>
      </w:r>
    </w:p>
    <w:p w:rsidR="00890B38" w:rsidRPr="00901A08" w:rsidRDefault="00890B38" w:rsidP="00E7594F">
      <w:pPr>
        <w:shd w:val="clear" w:color="auto" w:fill="FFFFFF"/>
        <w:spacing w:line="322" w:lineRule="exact"/>
        <w:ind w:left="-426" w:right="-1"/>
        <w:jc w:val="both"/>
        <w:rPr>
          <w:szCs w:val="20"/>
        </w:rPr>
      </w:pPr>
      <w:r>
        <w:rPr>
          <w:szCs w:val="28"/>
        </w:rPr>
        <w:t xml:space="preserve">Смоленской области                                                             </w:t>
      </w:r>
      <w:r w:rsidR="00BD1CB7">
        <w:rPr>
          <w:szCs w:val="28"/>
        </w:rPr>
        <w:t xml:space="preserve">     </w:t>
      </w:r>
      <w:r>
        <w:rPr>
          <w:szCs w:val="28"/>
        </w:rPr>
        <w:t xml:space="preserve">  </w:t>
      </w:r>
      <w:r w:rsidRPr="00901A08">
        <w:rPr>
          <w:szCs w:val="28"/>
        </w:rPr>
        <w:t xml:space="preserve">С.Э. </w:t>
      </w:r>
      <w:proofErr w:type="gramStart"/>
      <w:r w:rsidRPr="00901A08">
        <w:rPr>
          <w:szCs w:val="28"/>
        </w:rPr>
        <w:t>Петровская</w:t>
      </w:r>
      <w:proofErr w:type="gramEnd"/>
    </w:p>
    <w:p w:rsidR="00E7594F" w:rsidRDefault="00E7594F" w:rsidP="005370B9">
      <w:pPr>
        <w:tabs>
          <w:tab w:val="left" w:pos="7920"/>
        </w:tabs>
        <w:jc w:val="center"/>
        <w:rPr>
          <w:color w:val="052635"/>
          <w:sz w:val="27"/>
          <w:szCs w:val="27"/>
        </w:rPr>
      </w:pPr>
    </w:p>
    <w:p w:rsidR="00525C63" w:rsidRDefault="00525C63" w:rsidP="005370B9">
      <w:pPr>
        <w:tabs>
          <w:tab w:val="left" w:pos="7920"/>
        </w:tabs>
        <w:jc w:val="center"/>
        <w:rPr>
          <w:color w:val="052635"/>
          <w:sz w:val="27"/>
          <w:szCs w:val="27"/>
        </w:rPr>
      </w:pPr>
    </w:p>
    <w:p w:rsidR="005370B9" w:rsidRDefault="005370B9" w:rsidP="005370B9">
      <w:pPr>
        <w:tabs>
          <w:tab w:val="left" w:pos="7920"/>
        </w:tabs>
        <w:jc w:val="center"/>
        <w:rPr>
          <w:color w:val="052635"/>
          <w:sz w:val="27"/>
          <w:szCs w:val="27"/>
        </w:rPr>
      </w:pPr>
      <w:r>
        <w:rPr>
          <w:color w:val="052635"/>
          <w:sz w:val="27"/>
          <w:szCs w:val="27"/>
        </w:rPr>
        <w:lastRenderedPageBreak/>
        <w:t>2</w:t>
      </w:r>
    </w:p>
    <w:p w:rsidR="005370B9" w:rsidRDefault="005370B9" w:rsidP="00901A08">
      <w:pPr>
        <w:tabs>
          <w:tab w:val="left" w:pos="7920"/>
        </w:tabs>
        <w:jc w:val="right"/>
        <w:rPr>
          <w:color w:val="052635"/>
          <w:sz w:val="27"/>
          <w:szCs w:val="27"/>
        </w:rPr>
      </w:pPr>
    </w:p>
    <w:p w:rsidR="00901A08" w:rsidRDefault="00901A08" w:rsidP="00901A08">
      <w:pPr>
        <w:tabs>
          <w:tab w:val="left" w:pos="7920"/>
        </w:tabs>
        <w:jc w:val="right"/>
        <w:rPr>
          <w:color w:val="052635"/>
          <w:sz w:val="27"/>
          <w:szCs w:val="27"/>
        </w:rPr>
      </w:pPr>
      <w:r>
        <w:rPr>
          <w:color w:val="052635"/>
          <w:sz w:val="27"/>
          <w:szCs w:val="27"/>
        </w:rPr>
        <w:t xml:space="preserve">    УТВЕРЖДЕН</w:t>
      </w:r>
    </w:p>
    <w:p w:rsidR="00901A08" w:rsidRDefault="00901A08" w:rsidP="00901A08">
      <w:pPr>
        <w:tabs>
          <w:tab w:val="left" w:pos="7920"/>
        </w:tabs>
        <w:jc w:val="right"/>
        <w:rPr>
          <w:color w:val="052635"/>
          <w:sz w:val="27"/>
          <w:szCs w:val="27"/>
        </w:rPr>
      </w:pPr>
      <w:r>
        <w:rPr>
          <w:color w:val="052635"/>
          <w:sz w:val="27"/>
          <w:szCs w:val="27"/>
        </w:rPr>
        <w:t xml:space="preserve">                                                               решением Совета депутатов </w:t>
      </w:r>
    </w:p>
    <w:p w:rsidR="00901A08" w:rsidRDefault="00901A08" w:rsidP="00901A08">
      <w:pPr>
        <w:tabs>
          <w:tab w:val="left" w:pos="7920"/>
        </w:tabs>
        <w:jc w:val="right"/>
        <w:rPr>
          <w:color w:val="052635"/>
          <w:sz w:val="27"/>
          <w:szCs w:val="27"/>
        </w:rPr>
      </w:pPr>
      <w:r>
        <w:rPr>
          <w:color w:val="052635"/>
          <w:sz w:val="27"/>
          <w:szCs w:val="27"/>
        </w:rPr>
        <w:t xml:space="preserve">  Починковского городского поселения</w:t>
      </w:r>
    </w:p>
    <w:p w:rsidR="00901A08" w:rsidRDefault="00901A08" w:rsidP="00901A08">
      <w:pPr>
        <w:tabs>
          <w:tab w:val="left" w:pos="7920"/>
        </w:tabs>
        <w:jc w:val="right"/>
        <w:rPr>
          <w:color w:val="052635"/>
          <w:sz w:val="27"/>
          <w:szCs w:val="27"/>
        </w:rPr>
      </w:pPr>
      <w:r>
        <w:rPr>
          <w:color w:val="052635"/>
          <w:sz w:val="27"/>
          <w:szCs w:val="27"/>
        </w:rPr>
        <w:t xml:space="preserve">                                                                                Починковского района</w:t>
      </w:r>
    </w:p>
    <w:p w:rsidR="00901A08" w:rsidRDefault="00901A08" w:rsidP="00901A08">
      <w:pPr>
        <w:tabs>
          <w:tab w:val="left" w:pos="7920"/>
        </w:tabs>
        <w:jc w:val="right"/>
        <w:rPr>
          <w:color w:val="052635"/>
          <w:sz w:val="27"/>
          <w:szCs w:val="27"/>
        </w:rPr>
      </w:pPr>
      <w:r>
        <w:rPr>
          <w:color w:val="052635"/>
          <w:sz w:val="27"/>
          <w:szCs w:val="27"/>
        </w:rPr>
        <w:t xml:space="preserve">                                                                            Смоленской области</w:t>
      </w:r>
    </w:p>
    <w:p w:rsidR="00901A08" w:rsidRDefault="00901A08" w:rsidP="00901A08">
      <w:pPr>
        <w:tabs>
          <w:tab w:val="left" w:pos="7920"/>
        </w:tabs>
        <w:jc w:val="right"/>
        <w:rPr>
          <w:color w:val="052635"/>
          <w:sz w:val="27"/>
          <w:szCs w:val="27"/>
        </w:rPr>
      </w:pPr>
      <w:r>
        <w:rPr>
          <w:color w:val="052635"/>
          <w:sz w:val="27"/>
          <w:szCs w:val="27"/>
        </w:rPr>
        <w:t xml:space="preserve">                                                                               </w:t>
      </w:r>
      <w:r>
        <w:rPr>
          <w:color w:val="052635"/>
          <w:szCs w:val="28"/>
        </w:rPr>
        <w:t xml:space="preserve">от </w:t>
      </w:r>
      <w:r w:rsidR="005370B9">
        <w:rPr>
          <w:color w:val="052635"/>
          <w:szCs w:val="28"/>
        </w:rPr>
        <w:t>27.01.2015г.</w:t>
      </w:r>
      <w:r>
        <w:rPr>
          <w:color w:val="052635"/>
          <w:szCs w:val="28"/>
        </w:rPr>
        <w:t xml:space="preserve"> № </w:t>
      </w:r>
      <w:r w:rsidR="00F87B26">
        <w:rPr>
          <w:color w:val="052635"/>
          <w:szCs w:val="28"/>
        </w:rPr>
        <w:t>2</w:t>
      </w:r>
    </w:p>
    <w:p w:rsidR="00901A08" w:rsidRDefault="00901A08" w:rsidP="00901A08">
      <w:pPr>
        <w:jc w:val="center"/>
        <w:rPr>
          <w:b/>
          <w:bCs/>
          <w:color w:val="052635"/>
          <w:szCs w:val="28"/>
        </w:rPr>
      </w:pPr>
    </w:p>
    <w:p w:rsidR="005370B9" w:rsidRDefault="005370B9" w:rsidP="00901A08">
      <w:pPr>
        <w:jc w:val="center"/>
        <w:rPr>
          <w:b/>
          <w:bCs/>
          <w:color w:val="052635"/>
          <w:szCs w:val="28"/>
        </w:rPr>
      </w:pPr>
    </w:p>
    <w:p w:rsidR="00901A08" w:rsidRDefault="00901A08" w:rsidP="00901A08">
      <w:pPr>
        <w:jc w:val="center"/>
        <w:rPr>
          <w:b/>
          <w:bCs/>
          <w:color w:val="052635"/>
          <w:szCs w:val="28"/>
        </w:rPr>
      </w:pPr>
      <w:r>
        <w:rPr>
          <w:b/>
          <w:bCs/>
          <w:color w:val="052635"/>
          <w:szCs w:val="28"/>
        </w:rPr>
        <w:t>Порядок</w:t>
      </w:r>
    </w:p>
    <w:p w:rsidR="000077F7" w:rsidRPr="000077F7" w:rsidRDefault="00901A08" w:rsidP="000077F7">
      <w:pPr>
        <w:pStyle w:val="21"/>
        <w:ind w:right="-1" w:firstLine="708"/>
        <w:jc w:val="both"/>
        <w:rPr>
          <w:b/>
          <w:szCs w:val="28"/>
        </w:rPr>
      </w:pPr>
      <w:r>
        <w:rPr>
          <w:b/>
          <w:bCs/>
          <w:color w:val="052635"/>
          <w:szCs w:val="28"/>
        </w:rPr>
        <w:t>предоставления иных межбюджетных трансфертов из бюджета Починковского городского поселения  Починковского района Смоленской области бюджету муниципального образования «Починковский район» Смоленской  области</w:t>
      </w:r>
      <w:r w:rsidR="000077F7">
        <w:rPr>
          <w:b/>
          <w:bCs/>
          <w:color w:val="052635"/>
          <w:szCs w:val="28"/>
        </w:rPr>
        <w:t xml:space="preserve"> </w:t>
      </w:r>
      <w:r w:rsidR="000077F7" w:rsidRPr="000077F7">
        <w:rPr>
          <w:b/>
          <w:szCs w:val="28"/>
        </w:rPr>
        <w:t>на осуществление части полномочий</w:t>
      </w:r>
    </w:p>
    <w:p w:rsidR="00901A08" w:rsidRDefault="00901A08" w:rsidP="00901A08">
      <w:pPr>
        <w:spacing w:before="100" w:beforeAutospacing="1" w:after="100" w:afterAutospacing="1"/>
        <w:jc w:val="center"/>
        <w:rPr>
          <w:color w:val="052635"/>
          <w:szCs w:val="28"/>
        </w:rPr>
      </w:pPr>
      <w:r>
        <w:rPr>
          <w:b/>
          <w:bCs/>
          <w:color w:val="052635"/>
          <w:szCs w:val="28"/>
        </w:rPr>
        <w:t>1. Общие положения</w:t>
      </w:r>
    </w:p>
    <w:p w:rsidR="005370B9" w:rsidRDefault="00901A08" w:rsidP="00901A08">
      <w:pPr>
        <w:spacing w:before="100" w:beforeAutospacing="1" w:after="100" w:afterAutospacing="1"/>
        <w:ind w:firstLine="708"/>
        <w:jc w:val="both"/>
        <w:rPr>
          <w:color w:val="052635"/>
          <w:szCs w:val="28"/>
        </w:rPr>
      </w:pPr>
      <w:r w:rsidRPr="005370B9">
        <w:rPr>
          <w:b/>
          <w:bCs/>
          <w:szCs w:val="28"/>
        </w:rPr>
        <w:t xml:space="preserve">1.1. </w:t>
      </w:r>
      <w:r w:rsidRPr="005370B9">
        <w:rPr>
          <w:szCs w:val="28"/>
        </w:rPr>
        <w:t>Настоящий порядок определяет основания и условия предоставления из бюджета  Починковско</w:t>
      </w:r>
      <w:r w:rsidR="00E572C7" w:rsidRPr="005370B9">
        <w:rPr>
          <w:szCs w:val="28"/>
        </w:rPr>
        <w:t xml:space="preserve">го </w:t>
      </w:r>
      <w:r w:rsidRPr="005370B9">
        <w:rPr>
          <w:szCs w:val="28"/>
        </w:rPr>
        <w:t>городского поселения Починковского района Смоленской области (далее – поселение</w:t>
      </w:r>
      <w:r>
        <w:rPr>
          <w:color w:val="052635"/>
          <w:szCs w:val="28"/>
        </w:rPr>
        <w:t xml:space="preserve">) иных межбюджетных трансфертов бюджету муниципального образования «Починковский район» Смоленской области  (далее – район), а также осуществление </w:t>
      </w:r>
      <w:proofErr w:type="gramStart"/>
      <w:r>
        <w:rPr>
          <w:color w:val="052635"/>
          <w:szCs w:val="28"/>
        </w:rPr>
        <w:t>контроля за</w:t>
      </w:r>
      <w:proofErr w:type="gramEnd"/>
      <w:r>
        <w:rPr>
          <w:color w:val="052635"/>
          <w:szCs w:val="28"/>
        </w:rPr>
        <w:t xml:space="preserve"> расходованием данных средств.  </w:t>
      </w:r>
    </w:p>
    <w:p w:rsidR="00901A08" w:rsidRDefault="00901A08" w:rsidP="00901A08">
      <w:pPr>
        <w:spacing w:before="100" w:beforeAutospacing="1" w:after="100" w:afterAutospacing="1"/>
        <w:ind w:firstLine="708"/>
        <w:jc w:val="both"/>
        <w:rPr>
          <w:color w:val="052635"/>
          <w:szCs w:val="28"/>
        </w:rPr>
      </w:pPr>
      <w:r>
        <w:rPr>
          <w:b/>
          <w:bCs/>
          <w:color w:val="052635"/>
          <w:szCs w:val="28"/>
        </w:rPr>
        <w:t>1.2.</w:t>
      </w:r>
      <w:r>
        <w:rPr>
          <w:color w:val="052635"/>
          <w:szCs w:val="28"/>
        </w:rPr>
        <w:t xml:space="preserve"> Иные межбюджетные трансферты предусматриваются в составе бюджета поселения в целях передачи органам местного самоуправления района для осуществления части полномочий по вопросам местного значения. </w:t>
      </w:r>
    </w:p>
    <w:p w:rsidR="00901A08" w:rsidRDefault="00901A08" w:rsidP="009475F2">
      <w:pPr>
        <w:jc w:val="center"/>
        <w:rPr>
          <w:b/>
          <w:bCs/>
          <w:color w:val="052635"/>
          <w:szCs w:val="28"/>
        </w:rPr>
      </w:pPr>
      <w:r>
        <w:rPr>
          <w:b/>
          <w:bCs/>
          <w:color w:val="052635"/>
          <w:szCs w:val="28"/>
        </w:rPr>
        <w:t>2. Порядок и условия предоставления</w:t>
      </w:r>
    </w:p>
    <w:p w:rsidR="00901A08" w:rsidRDefault="00901A08" w:rsidP="009475F2">
      <w:pPr>
        <w:jc w:val="center"/>
        <w:rPr>
          <w:color w:val="052635"/>
          <w:szCs w:val="28"/>
        </w:rPr>
      </w:pPr>
      <w:r>
        <w:rPr>
          <w:b/>
          <w:bCs/>
          <w:color w:val="052635"/>
          <w:szCs w:val="28"/>
        </w:rPr>
        <w:t>иных межбюджетных трансфертов</w:t>
      </w:r>
    </w:p>
    <w:p w:rsidR="009475F2" w:rsidRDefault="009475F2" w:rsidP="00901A08">
      <w:pPr>
        <w:ind w:firstLine="708"/>
        <w:jc w:val="both"/>
        <w:rPr>
          <w:b/>
          <w:bCs/>
          <w:color w:val="052635"/>
          <w:szCs w:val="28"/>
        </w:rPr>
      </w:pPr>
    </w:p>
    <w:p w:rsidR="00901A08" w:rsidRDefault="00901A08" w:rsidP="00901A08">
      <w:pPr>
        <w:ind w:firstLine="708"/>
        <w:jc w:val="both"/>
        <w:rPr>
          <w:color w:val="052635"/>
          <w:szCs w:val="28"/>
        </w:rPr>
      </w:pPr>
      <w:r>
        <w:rPr>
          <w:b/>
          <w:bCs/>
          <w:color w:val="052635"/>
          <w:szCs w:val="28"/>
        </w:rPr>
        <w:t>2.1.</w:t>
      </w:r>
      <w:r>
        <w:rPr>
          <w:color w:val="052635"/>
          <w:szCs w:val="28"/>
        </w:rPr>
        <w:t xml:space="preserve"> Основанием предоставления иных межбюджетных трансфертов из бюджета поселения бюджету района являются:  </w:t>
      </w:r>
    </w:p>
    <w:p w:rsidR="00901A08" w:rsidRDefault="00901A08" w:rsidP="00901A08">
      <w:pPr>
        <w:ind w:firstLine="708"/>
        <w:jc w:val="both"/>
        <w:rPr>
          <w:color w:val="052635"/>
          <w:szCs w:val="28"/>
        </w:rPr>
      </w:pPr>
      <w:r>
        <w:rPr>
          <w:b/>
          <w:bCs/>
          <w:color w:val="052635"/>
          <w:szCs w:val="28"/>
        </w:rPr>
        <w:t>2.1.1.</w:t>
      </w:r>
      <w:r>
        <w:rPr>
          <w:color w:val="052635"/>
          <w:szCs w:val="28"/>
        </w:rPr>
        <w:t xml:space="preserve"> </w:t>
      </w:r>
      <w:r w:rsidR="000077F7">
        <w:rPr>
          <w:color w:val="052635"/>
          <w:szCs w:val="28"/>
        </w:rPr>
        <w:t>П</w:t>
      </w:r>
      <w:r>
        <w:rPr>
          <w:color w:val="052635"/>
          <w:szCs w:val="28"/>
        </w:rPr>
        <w:t xml:space="preserve">ринятие соответствующего решения представительного органа местного самоуправления о передаче и принятии части полномочий; </w:t>
      </w:r>
    </w:p>
    <w:p w:rsidR="00901A08" w:rsidRDefault="00901A08" w:rsidP="00901A08">
      <w:pPr>
        <w:jc w:val="both"/>
        <w:rPr>
          <w:color w:val="052635"/>
          <w:szCs w:val="28"/>
        </w:rPr>
      </w:pPr>
      <w:r w:rsidRPr="008D48B2">
        <w:rPr>
          <w:b/>
          <w:bCs/>
          <w:color w:val="FF0000"/>
          <w:szCs w:val="28"/>
        </w:rPr>
        <w:t xml:space="preserve">         2.1.2.</w:t>
      </w:r>
      <w:r w:rsidRPr="008D48B2">
        <w:rPr>
          <w:color w:val="FF0000"/>
          <w:szCs w:val="28"/>
        </w:rPr>
        <w:t xml:space="preserve"> </w:t>
      </w:r>
      <w:r w:rsidR="000077F7">
        <w:rPr>
          <w:color w:val="052635"/>
          <w:szCs w:val="28"/>
        </w:rPr>
        <w:t>З</w:t>
      </w:r>
      <w:r>
        <w:rPr>
          <w:color w:val="052635"/>
          <w:szCs w:val="28"/>
        </w:rPr>
        <w:t xml:space="preserve">аключение соглашения между Советом депутатов Починковского городского поселения Починковского района Смоленской области и Администрацией </w:t>
      </w:r>
      <w:r w:rsidR="000077F7">
        <w:rPr>
          <w:color w:val="052635"/>
          <w:szCs w:val="28"/>
        </w:rPr>
        <w:t>муниципального образования «</w:t>
      </w:r>
      <w:r>
        <w:rPr>
          <w:color w:val="052635"/>
          <w:szCs w:val="28"/>
        </w:rPr>
        <w:t>Починковск</w:t>
      </w:r>
      <w:r w:rsidR="000077F7">
        <w:rPr>
          <w:color w:val="052635"/>
          <w:szCs w:val="28"/>
        </w:rPr>
        <w:t>ий</w:t>
      </w:r>
      <w:r>
        <w:rPr>
          <w:color w:val="052635"/>
          <w:szCs w:val="28"/>
        </w:rPr>
        <w:t xml:space="preserve"> район</w:t>
      </w:r>
      <w:r w:rsidR="000077F7">
        <w:rPr>
          <w:color w:val="052635"/>
          <w:szCs w:val="28"/>
        </w:rPr>
        <w:t>»</w:t>
      </w:r>
      <w:r>
        <w:rPr>
          <w:color w:val="052635"/>
          <w:szCs w:val="28"/>
        </w:rPr>
        <w:t xml:space="preserve"> Смоленской области</w:t>
      </w:r>
      <w:r w:rsidR="000077F7">
        <w:rPr>
          <w:color w:val="052635"/>
          <w:szCs w:val="28"/>
        </w:rPr>
        <w:t>.</w:t>
      </w:r>
      <w:r>
        <w:rPr>
          <w:color w:val="052635"/>
          <w:szCs w:val="28"/>
        </w:rPr>
        <w:t xml:space="preserve"> </w:t>
      </w:r>
    </w:p>
    <w:p w:rsidR="00901A08" w:rsidRDefault="00901A08" w:rsidP="00901A08">
      <w:pPr>
        <w:ind w:firstLine="708"/>
        <w:jc w:val="both"/>
        <w:rPr>
          <w:color w:val="052635"/>
          <w:szCs w:val="28"/>
        </w:rPr>
      </w:pPr>
      <w:r>
        <w:rPr>
          <w:b/>
          <w:bCs/>
          <w:color w:val="052635"/>
          <w:szCs w:val="28"/>
        </w:rPr>
        <w:t>2.2.</w:t>
      </w:r>
      <w:r>
        <w:rPr>
          <w:color w:val="052635"/>
          <w:szCs w:val="28"/>
        </w:rPr>
        <w:t xml:space="preserve"> Объем средств и целевое назначение иных межбюджетных трансфертов утверждаются решением Совета депутатов Починковского городского поселения Починковского района Смоленской области в бюджете поселения на очередной финансовый год, а также посредством внесения изменений в решение о бюджете текущего года. </w:t>
      </w:r>
    </w:p>
    <w:p w:rsidR="005370B9" w:rsidRDefault="005370B9" w:rsidP="00901A08">
      <w:pPr>
        <w:ind w:firstLine="708"/>
        <w:jc w:val="both"/>
        <w:rPr>
          <w:b/>
          <w:bCs/>
          <w:color w:val="052635"/>
          <w:szCs w:val="28"/>
        </w:rPr>
      </w:pPr>
    </w:p>
    <w:p w:rsidR="005370B9" w:rsidRPr="005370B9" w:rsidRDefault="005370B9" w:rsidP="005370B9">
      <w:pPr>
        <w:ind w:firstLine="708"/>
        <w:jc w:val="center"/>
        <w:rPr>
          <w:bCs/>
          <w:color w:val="052635"/>
          <w:szCs w:val="28"/>
        </w:rPr>
      </w:pPr>
      <w:r w:rsidRPr="005370B9">
        <w:rPr>
          <w:bCs/>
          <w:color w:val="052635"/>
          <w:szCs w:val="28"/>
        </w:rPr>
        <w:lastRenderedPageBreak/>
        <w:t>3</w:t>
      </w:r>
    </w:p>
    <w:p w:rsidR="00901A08" w:rsidRDefault="00901A08" w:rsidP="00901A08">
      <w:pPr>
        <w:ind w:firstLine="708"/>
        <w:jc w:val="both"/>
        <w:rPr>
          <w:color w:val="052635"/>
          <w:szCs w:val="28"/>
        </w:rPr>
      </w:pPr>
      <w:r>
        <w:rPr>
          <w:b/>
          <w:bCs/>
          <w:color w:val="052635"/>
          <w:szCs w:val="28"/>
        </w:rPr>
        <w:t>2.3.</w:t>
      </w:r>
      <w:r>
        <w:rPr>
          <w:color w:val="052635"/>
          <w:szCs w:val="28"/>
        </w:rPr>
        <w:t xml:space="preserve"> Предоставление иных межбюджетных трансфертов бюджету района осуществляется в пределах бюджетных ассигнований и лимитов бюджетных обязательств, в соответствии со сводной бюджетной росписью бюджета поселения на основании соглашения о передаче части полномочий. </w:t>
      </w:r>
    </w:p>
    <w:p w:rsidR="00901A08" w:rsidRDefault="00901A08" w:rsidP="00901A08">
      <w:pPr>
        <w:ind w:firstLine="708"/>
        <w:jc w:val="both"/>
        <w:rPr>
          <w:color w:val="052635"/>
          <w:szCs w:val="28"/>
        </w:rPr>
      </w:pPr>
      <w:r>
        <w:rPr>
          <w:b/>
          <w:bCs/>
          <w:color w:val="052635"/>
          <w:szCs w:val="28"/>
        </w:rPr>
        <w:t>2.4.</w:t>
      </w:r>
      <w:r>
        <w:rPr>
          <w:color w:val="052635"/>
          <w:szCs w:val="28"/>
        </w:rPr>
        <w:t xml:space="preserve"> Иные межбюджетные трансферты перечисляются из бюджета поселения в бюджет района в сроки установленные соглашением о передаче части полномочий. </w:t>
      </w:r>
    </w:p>
    <w:p w:rsidR="00901A08" w:rsidRDefault="00901A08" w:rsidP="00901A08">
      <w:pPr>
        <w:ind w:firstLine="708"/>
        <w:jc w:val="both"/>
        <w:rPr>
          <w:color w:val="052635"/>
          <w:szCs w:val="28"/>
        </w:rPr>
      </w:pPr>
      <w:r>
        <w:rPr>
          <w:b/>
          <w:bCs/>
          <w:color w:val="052635"/>
          <w:szCs w:val="28"/>
        </w:rPr>
        <w:t>2.5.</w:t>
      </w:r>
      <w:r>
        <w:rPr>
          <w:color w:val="052635"/>
          <w:szCs w:val="28"/>
        </w:rPr>
        <w:t xml:space="preserve"> Иные межбюджетные трансферты, передаваемые бюджету района, учитываются районом в составе доходов согласно бюджетной классификации, а также направляются и расходуются по целевому назначению. </w:t>
      </w:r>
      <w:r>
        <w:rPr>
          <w:color w:val="052635"/>
          <w:szCs w:val="28"/>
        </w:rPr>
        <w:br/>
      </w:r>
    </w:p>
    <w:p w:rsidR="00901A08" w:rsidRDefault="00901A08" w:rsidP="00901A08">
      <w:pPr>
        <w:jc w:val="center"/>
        <w:rPr>
          <w:b/>
          <w:bCs/>
          <w:color w:val="052635"/>
          <w:szCs w:val="28"/>
        </w:rPr>
      </w:pPr>
      <w:r>
        <w:rPr>
          <w:b/>
          <w:bCs/>
          <w:color w:val="052635"/>
          <w:szCs w:val="28"/>
        </w:rPr>
        <w:t>3. Контроль</w:t>
      </w:r>
    </w:p>
    <w:p w:rsidR="00901A08" w:rsidRDefault="00901A08" w:rsidP="00901A08">
      <w:pPr>
        <w:jc w:val="center"/>
        <w:rPr>
          <w:b/>
          <w:bCs/>
          <w:color w:val="052635"/>
          <w:szCs w:val="28"/>
        </w:rPr>
      </w:pPr>
      <w:r>
        <w:rPr>
          <w:b/>
          <w:bCs/>
          <w:color w:val="052635"/>
          <w:szCs w:val="28"/>
        </w:rPr>
        <w:t>за использованием иных межбюджетных трансфертов</w:t>
      </w:r>
    </w:p>
    <w:p w:rsidR="005370B9" w:rsidRDefault="005370B9" w:rsidP="00901A08">
      <w:pPr>
        <w:jc w:val="center"/>
        <w:rPr>
          <w:color w:val="052635"/>
          <w:szCs w:val="28"/>
        </w:rPr>
      </w:pPr>
    </w:p>
    <w:p w:rsidR="000077F7" w:rsidRDefault="00901A08" w:rsidP="009A117F">
      <w:pPr>
        <w:pStyle w:val="21"/>
        <w:ind w:right="-1" w:firstLine="708"/>
        <w:jc w:val="both"/>
        <w:rPr>
          <w:color w:val="052635"/>
          <w:szCs w:val="28"/>
        </w:rPr>
      </w:pPr>
      <w:r w:rsidRPr="008D48B2">
        <w:rPr>
          <w:b/>
          <w:bCs/>
          <w:color w:val="FF0000"/>
          <w:szCs w:val="28"/>
        </w:rPr>
        <w:t>3.1</w:t>
      </w:r>
      <w:r>
        <w:rPr>
          <w:b/>
          <w:bCs/>
          <w:color w:val="052635"/>
          <w:szCs w:val="28"/>
        </w:rPr>
        <w:t>.</w:t>
      </w:r>
      <w:r>
        <w:rPr>
          <w:color w:val="052635"/>
          <w:szCs w:val="28"/>
        </w:rPr>
        <w:t xml:space="preserve"> </w:t>
      </w:r>
      <w:proofErr w:type="gramStart"/>
      <w:r>
        <w:rPr>
          <w:color w:val="052635"/>
          <w:szCs w:val="28"/>
        </w:rPr>
        <w:t xml:space="preserve">Структурные подразделения Администрации муниципального образования «Починковский район» Смоленской области в сроки, установленные в соглашении о передачи части полномочий по решению вопросов местного значения поселения, представляют </w:t>
      </w:r>
      <w:proofErr w:type="spellStart"/>
      <w:r>
        <w:rPr>
          <w:color w:val="052635"/>
          <w:szCs w:val="28"/>
        </w:rPr>
        <w:t>Починковско</w:t>
      </w:r>
      <w:r w:rsidR="009A117F">
        <w:rPr>
          <w:color w:val="052635"/>
          <w:szCs w:val="28"/>
        </w:rPr>
        <w:t>му</w:t>
      </w:r>
      <w:proofErr w:type="spellEnd"/>
      <w:r>
        <w:rPr>
          <w:color w:val="052635"/>
          <w:szCs w:val="28"/>
        </w:rPr>
        <w:t xml:space="preserve"> городско</w:t>
      </w:r>
      <w:r w:rsidR="009A117F">
        <w:rPr>
          <w:color w:val="052635"/>
          <w:szCs w:val="28"/>
        </w:rPr>
        <w:t>му</w:t>
      </w:r>
      <w:r>
        <w:rPr>
          <w:color w:val="052635"/>
          <w:szCs w:val="28"/>
        </w:rPr>
        <w:t xml:space="preserve"> поселени</w:t>
      </w:r>
      <w:r w:rsidR="009A117F">
        <w:rPr>
          <w:color w:val="052635"/>
          <w:szCs w:val="28"/>
        </w:rPr>
        <w:t xml:space="preserve">ю </w:t>
      </w:r>
      <w:r>
        <w:rPr>
          <w:color w:val="052635"/>
          <w:szCs w:val="28"/>
        </w:rPr>
        <w:t xml:space="preserve"> Починковского района Смоленской области</w:t>
      </w:r>
      <w:r>
        <w:rPr>
          <w:b/>
          <w:color w:val="052635"/>
          <w:szCs w:val="28"/>
        </w:rPr>
        <w:t xml:space="preserve"> </w:t>
      </w:r>
      <w:r>
        <w:rPr>
          <w:color w:val="052635"/>
          <w:szCs w:val="28"/>
        </w:rPr>
        <w:t xml:space="preserve"> отчет о расходовании средств иных межбюджетных трансфертов </w:t>
      </w:r>
      <w:r w:rsidR="009A117F" w:rsidRPr="009A117F">
        <w:rPr>
          <w:bCs/>
          <w:color w:val="052635"/>
          <w:szCs w:val="28"/>
        </w:rPr>
        <w:t xml:space="preserve">из бюджета Починковского городского поселения  Починковского района Смоленской области бюджету муниципального образования «Починковский район» Смоленской  области </w:t>
      </w:r>
      <w:r w:rsidR="009A117F" w:rsidRPr="009A117F">
        <w:rPr>
          <w:szCs w:val="28"/>
        </w:rPr>
        <w:t>на осуществление части полномочий</w:t>
      </w:r>
      <w:r w:rsidR="009A117F">
        <w:rPr>
          <w:szCs w:val="28"/>
        </w:rPr>
        <w:t xml:space="preserve"> </w:t>
      </w:r>
      <w:r>
        <w:rPr>
          <w:color w:val="052635"/>
          <w:szCs w:val="28"/>
        </w:rPr>
        <w:t>согласно</w:t>
      </w:r>
      <w:proofErr w:type="gramEnd"/>
      <w:r>
        <w:rPr>
          <w:color w:val="052635"/>
          <w:szCs w:val="28"/>
        </w:rPr>
        <w:t xml:space="preserve"> приложению к</w:t>
      </w:r>
      <w:r w:rsidR="000077F7">
        <w:rPr>
          <w:color w:val="052635"/>
          <w:szCs w:val="28"/>
        </w:rPr>
        <w:t xml:space="preserve"> настоящему</w:t>
      </w:r>
      <w:r>
        <w:rPr>
          <w:color w:val="052635"/>
          <w:szCs w:val="28"/>
        </w:rPr>
        <w:t xml:space="preserve"> Порядку</w:t>
      </w:r>
      <w:r w:rsidR="000077F7">
        <w:rPr>
          <w:color w:val="052635"/>
          <w:szCs w:val="28"/>
        </w:rPr>
        <w:t xml:space="preserve">. </w:t>
      </w:r>
    </w:p>
    <w:p w:rsidR="00901A08" w:rsidRDefault="00901A08" w:rsidP="00901A08">
      <w:pPr>
        <w:ind w:firstLine="708"/>
        <w:jc w:val="both"/>
        <w:rPr>
          <w:bCs/>
          <w:color w:val="052635"/>
          <w:szCs w:val="28"/>
        </w:rPr>
      </w:pPr>
      <w:r>
        <w:rPr>
          <w:b/>
          <w:bCs/>
          <w:color w:val="052635"/>
          <w:szCs w:val="28"/>
        </w:rPr>
        <w:t>3.2</w:t>
      </w:r>
      <w:r>
        <w:rPr>
          <w:bCs/>
          <w:color w:val="052635"/>
          <w:szCs w:val="28"/>
        </w:rPr>
        <w:t xml:space="preserve"> Структурные подразделения Администрации муниципального образования «Починковский район» Смоленской области несут ответственность  за нецелевое использование иных межбюджетных трансфертов, полученных из бюджета поселения и достоверность предоставляемых отчетов.</w:t>
      </w:r>
    </w:p>
    <w:p w:rsidR="00901A08" w:rsidRPr="00BA3CF0" w:rsidRDefault="00901A08" w:rsidP="00901A08">
      <w:pPr>
        <w:ind w:firstLine="708"/>
        <w:jc w:val="both"/>
        <w:rPr>
          <w:bCs/>
          <w:color w:val="FF0000"/>
          <w:szCs w:val="28"/>
        </w:rPr>
      </w:pPr>
      <w:r w:rsidRPr="008D48B2">
        <w:rPr>
          <w:b/>
          <w:bCs/>
          <w:color w:val="FF0000"/>
          <w:szCs w:val="28"/>
        </w:rPr>
        <w:t>3.3</w:t>
      </w:r>
      <w:r w:rsidRPr="008D48B2">
        <w:rPr>
          <w:b/>
          <w:bCs/>
          <w:szCs w:val="28"/>
        </w:rPr>
        <w:t>.</w:t>
      </w:r>
      <w:r w:rsidRPr="008D48B2">
        <w:rPr>
          <w:b/>
          <w:szCs w:val="28"/>
        </w:rPr>
        <w:t xml:space="preserve"> </w:t>
      </w:r>
      <w:r w:rsidR="00BA3CF0" w:rsidRPr="000077F7">
        <w:rPr>
          <w:bCs/>
          <w:szCs w:val="28"/>
        </w:rPr>
        <w:t>Не использованные</w:t>
      </w:r>
      <w:r w:rsidRPr="000077F7">
        <w:rPr>
          <w:bCs/>
          <w:szCs w:val="28"/>
        </w:rPr>
        <w:t xml:space="preserve"> </w:t>
      </w:r>
      <w:r w:rsidR="00385FFD" w:rsidRPr="000077F7">
        <w:rPr>
          <w:bCs/>
          <w:szCs w:val="28"/>
        </w:rPr>
        <w:t xml:space="preserve">по состоянию на 1 января текущего финансового года иные межбюджетные трансферты, имеющих целевое назначение, подлежат возврату в доход бюджета поселения в течение первых 15 рабочих дней текущего финансового года. </w:t>
      </w:r>
    </w:p>
    <w:p w:rsidR="00901A08" w:rsidRDefault="00901A08" w:rsidP="009475F2">
      <w:pPr>
        <w:ind w:firstLine="708"/>
        <w:jc w:val="both"/>
        <w:rPr>
          <w:color w:val="052635"/>
          <w:szCs w:val="28"/>
        </w:rPr>
      </w:pPr>
      <w:r>
        <w:rPr>
          <w:b/>
          <w:bCs/>
          <w:color w:val="052635"/>
          <w:szCs w:val="28"/>
        </w:rPr>
        <w:t xml:space="preserve">3.4. </w:t>
      </w:r>
      <w:r>
        <w:rPr>
          <w:color w:val="052635"/>
          <w:szCs w:val="28"/>
        </w:rPr>
        <w:t>Структурные подразделения Администрации муниципального образования «Починковский район» Смоленской области представляют отчет в разрезе проводимых мероприятий об использованных иных межбюджетных трансфертов в текущем финансовом году в срок не позднее 15 февраля очередного финансового года (прилагается)</w:t>
      </w:r>
      <w:r w:rsidR="005370B9">
        <w:rPr>
          <w:color w:val="052635"/>
          <w:szCs w:val="28"/>
        </w:rPr>
        <w:t>.</w:t>
      </w:r>
      <w:r>
        <w:rPr>
          <w:color w:val="052635"/>
          <w:szCs w:val="28"/>
        </w:rPr>
        <w:t xml:space="preserve"> </w:t>
      </w:r>
    </w:p>
    <w:p w:rsidR="009475F2" w:rsidRDefault="009475F2" w:rsidP="00901A08">
      <w:pPr>
        <w:jc w:val="center"/>
        <w:rPr>
          <w:bCs/>
          <w:color w:val="052635"/>
          <w:szCs w:val="28"/>
        </w:rPr>
      </w:pPr>
    </w:p>
    <w:p w:rsidR="009475F2" w:rsidRDefault="009475F2" w:rsidP="00901A08">
      <w:pPr>
        <w:jc w:val="center"/>
        <w:rPr>
          <w:bCs/>
          <w:color w:val="052635"/>
          <w:szCs w:val="28"/>
        </w:rPr>
      </w:pPr>
    </w:p>
    <w:p w:rsidR="009475F2" w:rsidRDefault="009475F2" w:rsidP="00901A08">
      <w:pPr>
        <w:jc w:val="center"/>
        <w:rPr>
          <w:bCs/>
          <w:color w:val="052635"/>
          <w:szCs w:val="28"/>
        </w:rPr>
      </w:pPr>
    </w:p>
    <w:p w:rsidR="009475F2" w:rsidRDefault="009475F2" w:rsidP="00901A08">
      <w:pPr>
        <w:jc w:val="center"/>
        <w:rPr>
          <w:bCs/>
          <w:color w:val="052635"/>
          <w:szCs w:val="28"/>
        </w:rPr>
      </w:pPr>
    </w:p>
    <w:p w:rsidR="009475F2" w:rsidRDefault="009475F2" w:rsidP="00901A08">
      <w:pPr>
        <w:jc w:val="center"/>
        <w:rPr>
          <w:bCs/>
          <w:color w:val="052635"/>
          <w:szCs w:val="28"/>
        </w:rPr>
      </w:pPr>
    </w:p>
    <w:p w:rsidR="009475F2" w:rsidRDefault="009475F2" w:rsidP="00901A08">
      <w:pPr>
        <w:jc w:val="center"/>
        <w:rPr>
          <w:bCs/>
          <w:color w:val="052635"/>
          <w:szCs w:val="28"/>
        </w:rPr>
      </w:pPr>
    </w:p>
    <w:p w:rsidR="009475F2" w:rsidRDefault="009475F2" w:rsidP="00901A08">
      <w:pPr>
        <w:jc w:val="center"/>
        <w:rPr>
          <w:bCs/>
          <w:color w:val="052635"/>
          <w:szCs w:val="28"/>
        </w:rPr>
      </w:pPr>
    </w:p>
    <w:p w:rsidR="009475F2" w:rsidRDefault="009475F2" w:rsidP="00901A08">
      <w:pPr>
        <w:jc w:val="center"/>
        <w:rPr>
          <w:bCs/>
          <w:color w:val="052635"/>
          <w:szCs w:val="28"/>
        </w:rPr>
      </w:pPr>
    </w:p>
    <w:p w:rsidR="009475F2" w:rsidRDefault="005370B9" w:rsidP="00901A08">
      <w:pPr>
        <w:jc w:val="center"/>
        <w:rPr>
          <w:bCs/>
          <w:color w:val="052635"/>
          <w:szCs w:val="28"/>
        </w:rPr>
      </w:pPr>
      <w:r>
        <w:rPr>
          <w:bCs/>
          <w:color w:val="052635"/>
          <w:szCs w:val="28"/>
        </w:rPr>
        <w:t>4</w:t>
      </w:r>
    </w:p>
    <w:p w:rsidR="009475F2" w:rsidRPr="005370B9" w:rsidRDefault="005370B9" w:rsidP="00901A08">
      <w:pPr>
        <w:jc w:val="center"/>
        <w:rPr>
          <w:bCs/>
          <w:color w:val="052635"/>
          <w:sz w:val="24"/>
        </w:rPr>
      </w:pPr>
      <w:r>
        <w:rPr>
          <w:bCs/>
          <w:color w:val="052635"/>
          <w:szCs w:val="28"/>
        </w:rPr>
        <w:t xml:space="preserve">                                                                                              </w:t>
      </w:r>
      <w:r w:rsidRPr="005370B9">
        <w:rPr>
          <w:bCs/>
          <w:color w:val="052635"/>
          <w:sz w:val="24"/>
        </w:rPr>
        <w:t>Приложение</w:t>
      </w:r>
    </w:p>
    <w:p w:rsidR="00514AA1" w:rsidRPr="00514AA1" w:rsidRDefault="00901A08" w:rsidP="00514AA1">
      <w:pPr>
        <w:ind w:left="-426"/>
        <w:jc w:val="center"/>
        <w:rPr>
          <w:b/>
        </w:rPr>
      </w:pPr>
      <w:r w:rsidRPr="009475F2">
        <w:rPr>
          <w:b/>
          <w:bCs/>
          <w:color w:val="052635"/>
          <w:szCs w:val="28"/>
        </w:rPr>
        <w:t xml:space="preserve">Отчет  </w:t>
      </w:r>
      <w:r w:rsidRPr="009475F2">
        <w:rPr>
          <w:b/>
          <w:bCs/>
          <w:color w:val="052635"/>
          <w:szCs w:val="28"/>
        </w:rPr>
        <w:br/>
      </w:r>
      <w:r w:rsidR="000077F7">
        <w:rPr>
          <w:b/>
          <w:bCs/>
          <w:color w:val="052635"/>
          <w:szCs w:val="28"/>
        </w:rPr>
        <w:t>о</w:t>
      </w:r>
      <w:r w:rsidRPr="00514AA1">
        <w:rPr>
          <w:b/>
          <w:bCs/>
          <w:color w:val="052635"/>
          <w:szCs w:val="28"/>
        </w:rPr>
        <w:t xml:space="preserve"> расходовании средств иных межбюджетных трансфертов </w:t>
      </w:r>
      <w:r w:rsidR="00514AA1" w:rsidRPr="00514AA1">
        <w:rPr>
          <w:b/>
          <w:bCs/>
          <w:color w:val="052635"/>
          <w:szCs w:val="28"/>
        </w:rPr>
        <w:t xml:space="preserve">из бюджета </w:t>
      </w:r>
      <w:r w:rsidR="00514AA1" w:rsidRPr="00514AA1">
        <w:rPr>
          <w:b/>
          <w:color w:val="052635"/>
          <w:szCs w:val="28"/>
        </w:rPr>
        <w:t>Починковского городского поселения Починковского района Смоленской области</w:t>
      </w:r>
      <w:r w:rsidR="00514AA1" w:rsidRPr="00514AA1">
        <w:rPr>
          <w:b/>
          <w:bCs/>
          <w:color w:val="052635"/>
          <w:szCs w:val="28"/>
        </w:rPr>
        <w:t xml:space="preserve">  бюджету </w:t>
      </w:r>
      <w:r w:rsidR="00514AA1" w:rsidRPr="00514AA1">
        <w:rPr>
          <w:b/>
        </w:rPr>
        <w:t>муниципального образования «Починковский район»</w:t>
      </w:r>
    </w:p>
    <w:p w:rsidR="00901A08" w:rsidRPr="00514AA1" w:rsidRDefault="00514AA1" w:rsidP="00514AA1">
      <w:pPr>
        <w:jc w:val="center"/>
        <w:rPr>
          <w:b/>
          <w:szCs w:val="28"/>
        </w:rPr>
      </w:pPr>
      <w:r w:rsidRPr="00514AA1">
        <w:rPr>
          <w:b/>
        </w:rPr>
        <w:t>Смоленской области</w:t>
      </w:r>
      <w:r w:rsidRPr="00514AA1">
        <w:rPr>
          <w:b/>
          <w:bCs/>
          <w:szCs w:val="28"/>
        </w:rPr>
        <w:t xml:space="preserve"> </w:t>
      </w:r>
      <w:r w:rsidR="00E572C7">
        <w:rPr>
          <w:b/>
          <w:bCs/>
          <w:szCs w:val="28"/>
        </w:rPr>
        <w:t>на осуществление части полномочий.</w:t>
      </w:r>
    </w:p>
    <w:p w:rsidR="00E572C7" w:rsidRDefault="00E572C7" w:rsidP="003B0457">
      <w:pPr>
        <w:ind w:left="-426"/>
        <w:rPr>
          <w:sz w:val="24"/>
        </w:rPr>
      </w:pPr>
    </w:p>
    <w:p w:rsidR="00AE694B" w:rsidRPr="009A117F" w:rsidRDefault="00AE694B" w:rsidP="003B0457">
      <w:pPr>
        <w:ind w:left="-426"/>
        <w:rPr>
          <w:sz w:val="24"/>
        </w:rPr>
      </w:pPr>
    </w:p>
    <w:tbl>
      <w:tblPr>
        <w:tblStyle w:val="a9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1489"/>
        <w:gridCol w:w="1029"/>
        <w:gridCol w:w="1198"/>
        <w:gridCol w:w="1495"/>
        <w:gridCol w:w="1372"/>
        <w:gridCol w:w="1039"/>
        <w:gridCol w:w="850"/>
        <w:gridCol w:w="1525"/>
      </w:tblGrid>
      <w:tr w:rsidR="009A117F" w:rsidRPr="009A117F" w:rsidTr="004977FE">
        <w:tc>
          <w:tcPr>
            <w:tcW w:w="1489" w:type="dxa"/>
          </w:tcPr>
          <w:p w:rsidR="009A117F" w:rsidRPr="009A117F" w:rsidRDefault="009A117F" w:rsidP="003B0457">
            <w:pPr>
              <w:rPr>
                <w:sz w:val="24"/>
              </w:rPr>
            </w:pPr>
            <w:r w:rsidRPr="009A117F">
              <w:rPr>
                <w:bCs/>
                <w:sz w:val="24"/>
                <w:lang w:eastAsia="en-US"/>
              </w:rPr>
              <w:t>Цель, наименование расходного полномочия</w:t>
            </w:r>
          </w:p>
        </w:tc>
        <w:tc>
          <w:tcPr>
            <w:tcW w:w="1029" w:type="dxa"/>
          </w:tcPr>
          <w:p w:rsidR="009A117F" w:rsidRPr="009A117F" w:rsidRDefault="009A117F" w:rsidP="003B0457">
            <w:pPr>
              <w:rPr>
                <w:sz w:val="24"/>
              </w:rPr>
            </w:pPr>
            <w:r w:rsidRPr="009A117F">
              <w:rPr>
                <w:bCs/>
                <w:sz w:val="24"/>
                <w:lang w:eastAsia="en-US"/>
              </w:rPr>
              <w:t>Код расходов КФСР, КЦСР, КВР, КОСГУ</w:t>
            </w:r>
          </w:p>
        </w:tc>
        <w:tc>
          <w:tcPr>
            <w:tcW w:w="1198" w:type="dxa"/>
          </w:tcPr>
          <w:p w:rsidR="009A117F" w:rsidRPr="009A117F" w:rsidRDefault="009A117F" w:rsidP="003B0457">
            <w:pPr>
              <w:rPr>
                <w:sz w:val="24"/>
              </w:rPr>
            </w:pPr>
            <w:r w:rsidRPr="009A117F">
              <w:rPr>
                <w:bCs/>
                <w:sz w:val="24"/>
                <w:lang w:eastAsia="en-US"/>
              </w:rPr>
              <w:t>Поступило средств</w:t>
            </w:r>
          </w:p>
        </w:tc>
        <w:tc>
          <w:tcPr>
            <w:tcW w:w="1495" w:type="dxa"/>
          </w:tcPr>
          <w:p w:rsidR="009A117F" w:rsidRPr="009A117F" w:rsidRDefault="009A117F" w:rsidP="003B0457">
            <w:pPr>
              <w:rPr>
                <w:sz w:val="24"/>
              </w:rPr>
            </w:pPr>
            <w:r w:rsidRPr="009A117F">
              <w:rPr>
                <w:bCs/>
                <w:sz w:val="24"/>
                <w:lang w:eastAsia="en-US"/>
              </w:rPr>
              <w:t>Утверждено бюджетных ассигнований, всего</w:t>
            </w:r>
          </w:p>
        </w:tc>
        <w:tc>
          <w:tcPr>
            <w:tcW w:w="1372" w:type="dxa"/>
          </w:tcPr>
          <w:p w:rsidR="009A117F" w:rsidRPr="009A117F" w:rsidRDefault="009A117F" w:rsidP="003B0457">
            <w:pPr>
              <w:rPr>
                <w:sz w:val="24"/>
              </w:rPr>
            </w:pPr>
            <w:r w:rsidRPr="009A117F">
              <w:rPr>
                <w:bCs/>
                <w:sz w:val="24"/>
                <w:lang w:eastAsia="en-US"/>
              </w:rPr>
              <w:t>Лимиты бюджетных обязательств на отчетный перио</w:t>
            </w:r>
            <w:r w:rsidRPr="009A117F">
              <w:rPr>
                <w:sz w:val="24"/>
                <w:lang w:eastAsia="en-US"/>
              </w:rPr>
              <w:t>д</w:t>
            </w:r>
          </w:p>
        </w:tc>
        <w:tc>
          <w:tcPr>
            <w:tcW w:w="1889" w:type="dxa"/>
            <w:gridSpan w:val="2"/>
          </w:tcPr>
          <w:p w:rsidR="009A117F" w:rsidRPr="009A117F" w:rsidRDefault="009A117F" w:rsidP="003B0457">
            <w:pPr>
              <w:rPr>
                <w:sz w:val="24"/>
              </w:rPr>
            </w:pPr>
            <w:r w:rsidRPr="009A117F">
              <w:rPr>
                <w:bCs/>
                <w:sz w:val="24"/>
                <w:lang w:eastAsia="en-US"/>
              </w:rPr>
              <w:t>Кассовое исполнение</w:t>
            </w:r>
          </w:p>
        </w:tc>
        <w:tc>
          <w:tcPr>
            <w:tcW w:w="1525" w:type="dxa"/>
          </w:tcPr>
          <w:p w:rsidR="009A117F" w:rsidRPr="009A117F" w:rsidRDefault="009A117F" w:rsidP="003B0457">
            <w:pPr>
              <w:rPr>
                <w:sz w:val="24"/>
              </w:rPr>
            </w:pPr>
            <w:r w:rsidRPr="009A117F">
              <w:rPr>
                <w:bCs/>
                <w:sz w:val="24"/>
                <w:lang w:eastAsia="en-US"/>
              </w:rPr>
              <w:t>Неиспользованные значения</w:t>
            </w:r>
          </w:p>
        </w:tc>
      </w:tr>
      <w:tr w:rsidR="009A117F" w:rsidRPr="009A117F" w:rsidTr="009A117F">
        <w:tc>
          <w:tcPr>
            <w:tcW w:w="1489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1029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9A117F" w:rsidRPr="009A117F" w:rsidRDefault="009A117F" w:rsidP="003B0457">
            <w:pPr>
              <w:rPr>
                <w:sz w:val="24"/>
              </w:rPr>
            </w:pPr>
            <w:r w:rsidRPr="009A117F">
              <w:rPr>
                <w:bCs/>
                <w:sz w:val="24"/>
                <w:lang w:eastAsia="en-US"/>
              </w:rPr>
              <w:t>Всего</w:t>
            </w:r>
          </w:p>
        </w:tc>
        <w:tc>
          <w:tcPr>
            <w:tcW w:w="1495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1372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1039" w:type="dxa"/>
          </w:tcPr>
          <w:p w:rsidR="009A117F" w:rsidRPr="009A117F" w:rsidRDefault="009A117F" w:rsidP="003B0457">
            <w:pPr>
              <w:rPr>
                <w:sz w:val="24"/>
              </w:rPr>
            </w:pPr>
            <w:r w:rsidRPr="009A117F">
              <w:rPr>
                <w:bCs/>
                <w:sz w:val="24"/>
                <w:lang w:eastAsia="en-US"/>
              </w:rPr>
              <w:t>Всего</w:t>
            </w:r>
          </w:p>
        </w:tc>
        <w:tc>
          <w:tcPr>
            <w:tcW w:w="850" w:type="dxa"/>
          </w:tcPr>
          <w:p w:rsidR="009A117F" w:rsidRPr="009A117F" w:rsidRDefault="009A117F" w:rsidP="003B0457">
            <w:pPr>
              <w:rPr>
                <w:sz w:val="24"/>
              </w:rPr>
            </w:pPr>
            <w:r w:rsidRPr="009A117F">
              <w:rPr>
                <w:bCs/>
                <w:sz w:val="24"/>
                <w:lang w:eastAsia="en-US"/>
              </w:rPr>
              <w:t>В отчетном периоде</w:t>
            </w:r>
          </w:p>
        </w:tc>
        <w:tc>
          <w:tcPr>
            <w:tcW w:w="1525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</w:tr>
      <w:tr w:rsidR="009A117F" w:rsidRPr="009A117F" w:rsidTr="009A117F">
        <w:tc>
          <w:tcPr>
            <w:tcW w:w="1489" w:type="dxa"/>
          </w:tcPr>
          <w:p w:rsidR="009A117F" w:rsidRPr="009A117F" w:rsidRDefault="009A117F" w:rsidP="00AE694B">
            <w:pPr>
              <w:jc w:val="center"/>
              <w:rPr>
                <w:sz w:val="24"/>
              </w:rPr>
            </w:pPr>
            <w:r w:rsidRPr="009A117F">
              <w:rPr>
                <w:sz w:val="24"/>
              </w:rPr>
              <w:t>1</w:t>
            </w:r>
          </w:p>
        </w:tc>
        <w:tc>
          <w:tcPr>
            <w:tcW w:w="1029" w:type="dxa"/>
          </w:tcPr>
          <w:p w:rsidR="009A117F" w:rsidRPr="009A117F" w:rsidRDefault="009A117F" w:rsidP="00AE694B">
            <w:pPr>
              <w:jc w:val="center"/>
              <w:rPr>
                <w:sz w:val="24"/>
              </w:rPr>
            </w:pPr>
            <w:r w:rsidRPr="009A117F">
              <w:rPr>
                <w:sz w:val="24"/>
              </w:rPr>
              <w:t>2</w:t>
            </w:r>
          </w:p>
        </w:tc>
        <w:tc>
          <w:tcPr>
            <w:tcW w:w="1198" w:type="dxa"/>
          </w:tcPr>
          <w:p w:rsidR="009A117F" w:rsidRPr="009A117F" w:rsidRDefault="009A117F" w:rsidP="00AE694B">
            <w:pPr>
              <w:jc w:val="center"/>
              <w:rPr>
                <w:sz w:val="24"/>
              </w:rPr>
            </w:pPr>
            <w:r w:rsidRPr="009A117F">
              <w:rPr>
                <w:sz w:val="24"/>
              </w:rPr>
              <w:t>3</w:t>
            </w:r>
          </w:p>
        </w:tc>
        <w:tc>
          <w:tcPr>
            <w:tcW w:w="1495" w:type="dxa"/>
          </w:tcPr>
          <w:p w:rsidR="009A117F" w:rsidRPr="009A117F" w:rsidRDefault="009A117F" w:rsidP="00AE694B">
            <w:pPr>
              <w:jc w:val="center"/>
              <w:rPr>
                <w:sz w:val="24"/>
              </w:rPr>
            </w:pPr>
            <w:r w:rsidRPr="009A117F">
              <w:rPr>
                <w:sz w:val="24"/>
              </w:rPr>
              <w:t>4</w:t>
            </w:r>
          </w:p>
        </w:tc>
        <w:tc>
          <w:tcPr>
            <w:tcW w:w="1372" w:type="dxa"/>
          </w:tcPr>
          <w:p w:rsidR="009A117F" w:rsidRPr="009A117F" w:rsidRDefault="009A117F" w:rsidP="00AE694B">
            <w:pPr>
              <w:jc w:val="center"/>
              <w:rPr>
                <w:sz w:val="24"/>
              </w:rPr>
            </w:pPr>
            <w:r w:rsidRPr="009A117F">
              <w:rPr>
                <w:sz w:val="24"/>
              </w:rPr>
              <w:t>5</w:t>
            </w:r>
          </w:p>
        </w:tc>
        <w:tc>
          <w:tcPr>
            <w:tcW w:w="1039" w:type="dxa"/>
          </w:tcPr>
          <w:p w:rsidR="009A117F" w:rsidRPr="009A117F" w:rsidRDefault="009A117F" w:rsidP="00AE694B">
            <w:pPr>
              <w:jc w:val="center"/>
              <w:rPr>
                <w:sz w:val="24"/>
              </w:rPr>
            </w:pPr>
            <w:r w:rsidRPr="009A117F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9A117F" w:rsidRPr="009A117F" w:rsidRDefault="009A117F" w:rsidP="00AE694B">
            <w:pPr>
              <w:jc w:val="center"/>
              <w:rPr>
                <w:sz w:val="24"/>
              </w:rPr>
            </w:pPr>
            <w:r w:rsidRPr="009A117F">
              <w:rPr>
                <w:sz w:val="24"/>
              </w:rPr>
              <w:t>7</w:t>
            </w:r>
          </w:p>
        </w:tc>
        <w:tc>
          <w:tcPr>
            <w:tcW w:w="1525" w:type="dxa"/>
          </w:tcPr>
          <w:p w:rsidR="009A117F" w:rsidRPr="009A117F" w:rsidRDefault="009A117F" w:rsidP="00AE694B">
            <w:pPr>
              <w:jc w:val="center"/>
              <w:rPr>
                <w:sz w:val="24"/>
              </w:rPr>
            </w:pPr>
            <w:r w:rsidRPr="009A117F">
              <w:rPr>
                <w:sz w:val="24"/>
              </w:rPr>
              <w:t>8</w:t>
            </w:r>
          </w:p>
        </w:tc>
      </w:tr>
      <w:tr w:rsidR="009A117F" w:rsidRPr="009A117F" w:rsidTr="009A117F">
        <w:tc>
          <w:tcPr>
            <w:tcW w:w="1489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1029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1495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1372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1039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</w:tr>
      <w:tr w:rsidR="00AE694B" w:rsidRPr="009A117F" w:rsidTr="009A117F">
        <w:tc>
          <w:tcPr>
            <w:tcW w:w="1489" w:type="dxa"/>
          </w:tcPr>
          <w:p w:rsidR="00AE694B" w:rsidRPr="009A117F" w:rsidRDefault="00AE694B" w:rsidP="003B0457">
            <w:pPr>
              <w:rPr>
                <w:sz w:val="24"/>
              </w:rPr>
            </w:pPr>
          </w:p>
        </w:tc>
        <w:tc>
          <w:tcPr>
            <w:tcW w:w="1029" w:type="dxa"/>
          </w:tcPr>
          <w:p w:rsidR="00AE694B" w:rsidRPr="009A117F" w:rsidRDefault="00AE694B" w:rsidP="003B0457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AE694B" w:rsidRPr="009A117F" w:rsidRDefault="00AE694B" w:rsidP="003B0457">
            <w:pPr>
              <w:rPr>
                <w:sz w:val="24"/>
              </w:rPr>
            </w:pPr>
          </w:p>
        </w:tc>
        <w:tc>
          <w:tcPr>
            <w:tcW w:w="1495" w:type="dxa"/>
          </w:tcPr>
          <w:p w:rsidR="00AE694B" w:rsidRPr="009A117F" w:rsidRDefault="00AE694B" w:rsidP="003B0457">
            <w:pPr>
              <w:rPr>
                <w:sz w:val="24"/>
              </w:rPr>
            </w:pPr>
          </w:p>
        </w:tc>
        <w:tc>
          <w:tcPr>
            <w:tcW w:w="1372" w:type="dxa"/>
          </w:tcPr>
          <w:p w:rsidR="00AE694B" w:rsidRPr="009A117F" w:rsidRDefault="00AE694B" w:rsidP="003B0457">
            <w:pPr>
              <w:rPr>
                <w:sz w:val="24"/>
              </w:rPr>
            </w:pPr>
          </w:p>
        </w:tc>
        <w:tc>
          <w:tcPr>
            <w:tcW w:w="1039" w:type="dxa"/>
          </w:tcPr>
          <w:p w:rsidR="00AE694B" w:rsidRPr="009A117F" w:rsidRDefault="00AE694B" w:rsidP="003B0457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E694B" w:rsidRPr="009A117F" w:rsidRDefault="00AE694B" w:rsidP="003B0457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AE694B" w:rsidRPr="009A117F" w:rsidRDefault="00AE694B" w:rsidP="003B0457">
            <w:pPr>
              <w:rPr>
                <w:sz w:val="24"/>
              </w:rPr>
            </w:pPr>
          </w:p>
        </w:tc>
      </w:tr>
      <w:tr w:rsidR="009A117F" w:rsidRPr="009A117F" w:rsidTr="009A117F">
        <w:tc>
          <w:tcPr>
            <w:tcW w:w="1489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1029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1495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1372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1039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</w:tr>
      <w:tr w:rsidR="009A117F" w:rsidRPr="009A117F" w:rsidTr="009A117F">
        <w:tc>
          <w:tcPr>
            <w:tcW w:w="1489" w:type="dxa"/>
          </w:tcPr>
          <w:p w:rsidR="009A117F" w:rsidRPr="009A117F" w:rsidRDefault="00AE694B" w:rsidP="003B0457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29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1495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1372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1039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9A117F" w:rsidRPr="009A117F" w:rsidRDefault="009A117F" w:rsidP="003B0457">
            <w:pPr>
              <w:rPr>
                <w:sz w:val="24"/>
              </w:rPr>
            </w:pPr>
          </w:p>
        </w:tc>
      </w:tr>
    </w:tbl>
    <w:p w:rsidR="009A117F" w:rsidRPr="009A117F" w:rsidRDefault="009A117F" w:rsidP="003B0457">
      <w:pPr>
        <w:ind w:left="-426"/>
        <w:rPr>
          <w:sz w:val="24"/>
        </w:rPr>
      </w:pPr>
    </w:p>
    <w:p w:rsidR="009A117F" w:rsidRDefault="009A117F" w:rsidP="003B0457">
      <w:pPr>
        <w:ind w:left="-426"/>
      </w:pPr>
    </w:p>
    <w:p w:rsidR="00AE694B" w:rsidRDefault="00AE694B" w:rsidP="003B0457">
      <w:pPr>
        <w:ind w:left="-426"/>
      </w:pPr>
      <w:r>
        <w:t>Начальник структурного подразделения</w:t>
      </w:r>
      <w:r w:rsidR="009475F2">
        <w:t xml:space="preserve"> </w:t>
      </w:r>
    </w:p>
    <w:p w:rsidR="009475F2" w:rsidRDefault="009475F2" w:rsidP="003B0457">
      <w:pPr>
        <w:ind w:left="-426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9475F2" w:rsidRDefault="009475F2" w:rsidP="003B0457">
      <w:pPr>
        <w:ind w:left="-426"/>
      </w:pPr>
      <w:r>
        <w:t>образования «Починковский район»</w:t>
      </w:r>
    </w:p>
    <w:p w:rsidR="009475F2" w:rsidRDefault="009475F2" w:rsidP="003B0457">
      <w:pPr>
        <w:ind w:left="-426"/>
      </w:pPr>
      <w:r>
        <w:t>Смоленской области                                              _________             (подпись)</w:t>
      </w:r>
    </w:p>
    <w:p w:rsidR="009475F2" w:rsidRDefault="009475F2" w:rsidP="003B0457">
      <w:pPr>
        <w:ind w:left="-426"/>
      </w:pPr>
    </w:p>
    <w:p w:rsidR="009475F2" w:rsidRDefault="009475F2" w:rsidP="003B0457">
      <w:pPr>
        <w:ind w:left="-426"/>
      </w:pPr>
    </w:p>
    <w:p w:rsidR="009475F2" w:rsidRDefault="009475F2" w:rsidP="003B0457">
      <w:pPr>
        <w:ind w:left="-426"/>
      </w:pPr>
    </w:p>
    <w:p w:rsidR="009475F2" w:rsidRDefault="009475F2" w:rsidP="003B0457">
      <w:pPr>
        <w:ind w:left="-426"/>
      </w:pPr>
    </w:p>
    <w:p w:rsidR="009475F2" w:rsidRDefault="009475F2" w:rsidP="003B0457">
      <w:pPr>
        <w:ind w:left="-426"/>
      </w:pPr>
      <w:r>
        <w:t>Исполнитель                                                        ___________           (подпись)</w:t>
      </w:r>
    </w:p>
    <w:sectPr w:rsidR="009475F2" w:rsidSect="009A117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B9"/>
    <w:rsid w:val="000077F7"/>
    <w:rsid w:val="0009179D"/>
    <w:rsid w:val="00127FB9"/>
    <w:rsid w:val="002D4366"/>
    <w:rsid w:val="003152B5"/>
    <w:rsid w:val="00334E69"/>
    <w:rsid w:val="00337545"/>
    <w:rsid w:val="00385FFD"/>
    <w:rsid w:val="003A223A"/>
    <w:rsid w:val="003B0457"/>
    <w:rsid w:val="0045777E"/>
    <w:rsid w:val="004818DD"/>
    <w:rsid w:val="00514AA1"/>
    <w:rsid w:val="00525C63"/>
    <w:rsid w:val="005370B9"/>
    <w:rsid w:val="005E0D20"/>
    <w:rsid w:val="00664299"/>
    <w:rsid w:val="006E75FC"/>
    <w:rsid w:val="006F5D91"/>
    <w:rsid w:val="007A0B96"/>
    <w:rsid w:val="00802F81"/>
    <w:rsid w:val="00890B38"/>
    <w:rsid w:val="008D48B2"/>
    <w:rsid w:val="008F26C1"/>
    <w:rsid w:val="00901A08"/>
    <w:rsid w:val="009438D0"/>
    <w:rsid w:val="0094727B"/>
    <w:rsid w:val="009475F2"/>
    <w:rsid w:val="0096783F"/>
    <w:rsid w:val="009A117F"/>
    <w:rsid w:val="009A6378"/>
    <w:rsid w:val="009F263D"/>
    <w:rsid w:val="00AE694B"/>
    <w:rsid w:val="00B124FD"/>
    <w:rsid w:val="00B9034C"/>
    <w:rsid w:val="00BA3CF0"/>
    <w:rsid w:val="00BB0369"/>
    <w:rsid w:val="00BD0003"/>
    <w:rsid w:val="00BD1CB7"/>
    <w:rsid w:val="00D166F4"/>
    <w:rsid w:val="00E572C7"/>
    <w:rsid w:val="00E7594F"/>
    <w:rsid w:val="00EA6CD6"/>
    <w:rsid w:val="00F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52B5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52B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01A08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01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901A08"/>
    <w:pPr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01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901A08"/>
    <w:pPr>
      <w:ind w:right="-425" w:firstLine="426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901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3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link w:val="ConsNormal0"/>
    <w:rsid w:val="00943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38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9438D0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9A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52B5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52B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01A08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01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901A08"/>
    <w:pPr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01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901A08"/>
    <w:pPr>
      <w:ind w:right="-425" w:firstLine="426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901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3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link w:val="ConsNormal0"/>
    <w:rsid w:val="00943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38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9438D0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9A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2015-01-28T09:09:00Z</cp:lastPrinted>
  <dcterms:created xsi:type="dcterms:W3CDTF">2011-09-20T04:39:00Z</dcterms:created>
  <dcterms:modified xsi:type="dcterms:W3CDTF">2015-01-28T09:18:00Z</dcterms:modified>
</cp:coreProperties>
</file>